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0C1A" w14:textId="77777777" w:rsidR="00D43994" w:rsidRPr="002F5763" w:rsidRDefault="00811D32">
      <w:pPr>
        <w:spacing w:line="240" w:lineRule="auto"/>
        <w:jc w:val="center"/>
        <w:rPr>
          <w:rFonts w:ascii="Times New Roman" w:eastAsia="Times New Roman" w:hAnsi="Times New Roman" w:cs="Times New Roman"/>
          <w:b/>
          <w:sz w:val="24"/>
          <w:szCs w:val="24"/>
        </w:rPr>
      </w:pPr>
      <w:r w:rsidRPr="002F5763">
        <w:rPr>
          <w:rFonts w:ascii="Times New Roman" w:eastAsia="Times New Roman" w:hAnsi="Times New Roman" w:cs="Times New Roman"/>
          <w:b/>
          <w:sz w:val="24"/>
          <w:szCs w:val="24"/>
        </w:rPr>
        <w:t>SpringBoard BioPro</w:t>
      </w:r>
    </w:p>
    <w:p w14:paraId="18B2294D" w14:textId="77777777" w:rsidR="00D43994" w:rsidRPr="002F5763" w:rsidRDefault="00811D32">
      <w:pPr>
        <w:spacing w:line="240" w:lineRule="auto"/>
        <w:jc w:val="center"/>
        <w:rPr>
          <w:rFonts w:ascii="Times New Roman" w:eastAsia="Times New Roman" w:hAnsi="Times New Roman" w:cs="Times New Roman"/>
          <w:b/>
          <w:sz w:val="24"/>
          <w:szCs w:val="24"/>
        </w:rPr>
      </w:pPr>
      <w:r w:rsidRPr="002F5763">
        <w:rPr>
          <w:rFonts w:ascii="Times New Roman" w:eastAsia="Times New Roman" w:hAnsi="Times New Roman" w:cs="Times New Roman"/>
          <w:b/>
          <w:sz w:val="24"/>
          <w:szCs w:val="24"/>
        </w:rPr>
        <w:t>Biodiesel Production Feasibility Study at UC Davis</w:t>
      </w:r>
    </w:p>
    <w:p w14:paraId="05E7247A" w14:textId="77777777" w:rsidR="00D43994" w:rsidRPr="002F5763" w:rsidRDefault="00811D32">
      <w:pPr>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Rujuta Munshi, Xiange Wang, Imby Abath</w:t>
      </w:r>
    </w:p>
    <w:p w14:paraId="0F6F03F6" w14:textId="77777777" w:rsidR="00D43994" w:rsidRPr="002F5763" w:rsidRDefault="00811D32">
      <w:pPr>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June 9, 2020</w:t>
      </w:r>
    </w:p>
    <w:p w14:paraId="30F7AB37" w14:textId="77777777" w:rsidR="00D43994" w:rsidRPr="002F5763" w:rsidRDefault="00811D32">
      <w:pPr>
        <w:pStyle w:val="Heading3"/>
        <w:numPr>
          <w:ilvl w:val="0"/>
          <w:numId w:val="1"/>
        </w:numPr>
        <w:spacing w:line="240" w:lineRule="auto"/>
        <w:rPr>
          <w:rFonts w:ascii="Times New Roman" w:hAnsi="Times New Roman" w:cs="Times New Roman"/>
          <w:color w:val="000000"/>
        </w:rPr>
      </w:pPr>
      <w:bookmarkStart w:id="0" w:name="_e7einu7byukv" w:colFirst="0" w:colLast="0"/>
      <w:bookmarkEnd w:id="0"/>
      <w:r w:rsidRPr="002F5763">
        <w:rPr>
          <w:rFonts w:ascii="Times New Roman" w:hAnsi="Times New Roman" w:cs="Times New Roman"/>
          <w:color w:val="000000"/>
        </w:rPr>
        <w:t>Background</w:t>
      </w:r>
    </w:p>
    <w:p w14:paraId="28703553" w14:textId="6C0ED09D"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Biodiesel is a clean diesel fuel derived from plants or animals and has significant environmental benefits over diesel. However, it has not yet been in wide use due to a lack of infrastructure and policies.  The project goal is to perform a neutral feasibi</w:t>
      </w:r>
      <w:r w:rsidRPr="002F5763">
        <w:rPr>
          <w:rFonts w:ascii="Times New Roman" w:eastAsia="Times New Roman" w:hAnsi="Times New Roman" w:cs="Times New Roman"/>
          <w:sz w:val="24"/>
          <w:szCs w:val="24"/>
        </w:rPr>
        <w:t>lity study for Springboard Biodiesel and determine the financial and environmental benefits to implement an oil to biodiesel converter on the UC Davis campus.</w:t>
      </w:r>
      <w:r w:rsidRPr="002F5763">
        <w:rPr>
          <w:rFonts w:ascii="Times New Roman" w:eastAsia="Times New Roman" w:hAnsi="Times New Roman" w:cs="Times New Roman"/>
          <w:b/>
          <w:sz w:val="24"/>
          <w:szCs w:val="24"/>
        </w:rPr>
        <w:t xml:space="preserve"> </w:t>
      </w:r>
      <w:r w:rsidRPr="002F5763">
        <w:rPr>
          <w:rFonts w:ascii="Times New Roman" w:eastAsia="Times New Roman" w:hAnsi="Times New Roman" w:cs="Times New Roman"/>
          <w:sz w:val="24"/>
          <w:szCs w:val="24"/>
        </w:rPr>
        <w:t xml:space="preserve">The client for this project, Springboard biodiesel’s president </w:t>
      </w:r>
      <w:r w:rsidR="002F5763" w:rsidRPr="002F5763">
        <w:rPr>
          <w:rFonts w:ascii="Times New Roman" w:eastAsia="Times New Roman" w:hAnsi="Times New Roman" w:cs="Times New Roman"/>
          <w:sz w:val="24"/>
          <w:szCs w:val="24"/>
        </w:rPr>
        <w:t>Matthew</w:t>
      </w:r>
      <w:r w:rsidRPr="002F5763">
        <w:rPr>
          <w:rFonts w:ascii="Times New Roman" w:eastAsia="Times New Roman" w:hAnsi="Times New Roman" w:cs="Times New Roman"/>
          <w:sz w:val="24"/>
          <w:szCs w:val="24"/>
        </w:rPr>
        <w:t xml:space="preserve"> Roberts, wishes to obtain a</w:t>
      </w:r>
      <w:r w:rsidRPr="002F5763">
        <w:rPr>
          <w:rFonts w:ascii="Times New Roman" w:eastAsia="Times New Roman" w:hAnsi="Times New Roman" w:cs="Times New Roman"/>
          <w:sz w:val="24"/>
          <w:szCs w:val="24"/>
        </w:rPr>
        <w:t xml:space="preserve">n objective analysis on the feasibility of their product to be implemented on UC Davis’ campus.  </w:t>
      </w:r>
    </w:p>
    <w:p w14:paraId="73BA6A8B" w14:textId="77777777" w:rsidR="00D43994" w:rsidRPr="002F5763" w:rsidRDefault="00D43994">
      <w:pPr>
        <w:spacing w:line="240" w:lineRule="auto"/>
        <w:rPr>
          <w:rFonts w:ascii="Times New Roman" w:eastAsia="Times New Roman" w:hAnsi="Times New Roman" w:cs="Times New Roman"/>
          <w:b/>
          <w:sz w:val="24"/>
          <w:szCs w:val="24"/>
        </w:rPr>
      </w:pPr>
    </w:p>
    <w:p w14:paraId="51965BF1" w14:textId="77777777" w:rsidR="00D43994" w:rsidRPr="002F5763" w:rsidRDefault="00811D32">
      <w:pPr>
        <w:pStyle w:val="Heading3"/>
        <w:spacing w:line="240" w:lineRule="auto"/>
        <w:rPr>
          <w:rFonts w:ascii="Times New Roman" w:eastAsia="Times New Roman" w:hAnsi="Times New Roman" w:cs="Times New Roman"/>
          <w:b/>
          <w:color w:val="000000"/>
          <w:sz w:val="24"/>
          <w:szCs w:val="24"/>
        </w:rPr>
      </w:pPr>
      <w:bookmarkStart w:id="1" w:name="_rprqdjrnl9nu" w:colFirst="0" w:colLast="0"/>
      <w:bookmarkEnd w:id="1"/>
      <w:r w:rsidRPr="002F5763">
        <w:rPr>
          <w:rFonts w:ascii="Times New Roman" w:hAnsi="Times New Roman" w:cs="Times New Roman"/>
          <w:color w:val="000000"/>
          <w:sz w:val="24"/>
          <w:szCs w:val="24"/>
        </w:rPr>
        <w:t xml:space="preserve">     1.1 Biodiesel</w:t>
      </w:r>
    </w:p>
    <w:p w14:paraId="105219B9"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Gungsuh" w:hAnsi="Times New Roman" w:cs="Times New Roman"/>
          <w:sz w:val="24"/>
          <w:szCs w:val="24"/>
        </w:rPr>
        <w:t xml:space="preserve">Biodiesel is the only alternative fuel that passes the U.S. Environmental Protection Agency (EPA) Clean Air Act Tier I and II testing for </w:t>
      </w:r>
      <w:r w:rsidRPr="002F5763">
        <w:rPr>
          <w:rFonts w:ascii="Times New Roman" w:eastAsia="Gungsuh" w:hAnsi="Times New Roman" w:cs="Times New Roman"/>
          <w:sz w:val="24"/>
          <w:szCs w:val="24"/>
        </w:rPr>
        <w:t>health effects (Traviss). A B20 blend (20% biodiesel, 80% petroleum diesel) reduces work area respirable particles, PM2.5 (PM ≤2.5 µm in aerodynamic diameter), and formaldehyde levels compared with petroleum diesel (Traviss). It is also the optimal blend c</w:t>
      </w:r>
      <w:r w:rsidRPr="002F5763">
        <w:rPr>
          <w:rFonts w:ascii="Times New Roman" w:eastAsia="Gungsuh" w:hAnsi="Times New Roman" w:cs="Times New Roman"/>
          <w:sz w:val="24"/>
          <w:szCs w:val="24"/>
        </w:rPr>
        <w:t>onsidering tradeoffs between increased NOx emissions and reduced smoke density, determined by comparing “exhaust emissions (smoke density, NOx, CO, and HC), the brake specific fuel consumption rate, the specific energy consumption rate, and the brake power</w:t>
      </w:r>
      <w:r w:rsidRPr="002F5763">
        <w:rPr>
          <w:rFonts w:ascii="Times New Roman" w:eastAsia="Gungsuh" w:hAnsi="Times New Roman" w:cs="Times New Roman"/>
          <w:sz w:val="24"/>
          <w:szCs w:val="24"/>
        </w:rPr>
        <w:t xml:space="preserve"> and torque … under different engine loads and speeds” (Song).</w:t>
      </w:r>
    </w:p>
    <w:p w14:paraId="38B19AA2" w14:textId="77777777" w:rsidR="00D43994" w:rsidRPr="002F5763" w:rsidRDefault="00D43994">
      <w:pPr>
        <w:spacing w:line="240" w:lineRule="auto"/>
        <w:rPr>
          <w:rFonts w:ascii="Times New Roman" w:eastAsia="Times New Roman" w:hAnsi="Times New Roman" w:cs="Times New Roman"/>
          <w:sz w:val="24"/>
          <w:szCs w:val="24"/>
        </w:rPr>
      </w:pPr>
    </w:p>
    <w:p w14:paraId="10861D2F"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A biodiesel heavy blend results in more lubrication within the engine and cleans out the engine, causing a filter change after a few runs, since the soot accumulated in a petroleum diesel runn</w:t>
      </w:r>
      <w:r w:rsidRPr="002F5763">
        <w:rPr>
          <w:rFonts w:ascii="Times New Roman" w:eastAsia="Times New Roman" w:hAnsi="Times New Roman" w:cs="Times New Roman"/>
          <w:sz w:val="24"/>
          <w:szCs w:val="24"/>
        </w:rPr>
        <w:t>ing engine would be cleaned out by the biodiesel. This lubrication property helps extend the life of the engine itself, by reducing the impact from cyclical loads. It is important to prioritize switching older engines to biodiesel since newer diesel engine</w:t>
      </w:r>
      <w:r w:rsidRPr="002F5763">
        <w:rPr>
          <w:rFonts w:ascii="Times New Roman" w:eastAsia="Times New Roman" w:hAnsi="Times New Roman" w:cs="Times New Roman"/>
          <w:sz w:val="24"/>
          <w:szCs w:val="24"/>
        </w:rPr>
        <w:t>s run cleaner and thus the biggest impact can be made by using biodiesel in the older engines.</w:t>
      </w:r>
    </w:p>
    <w:p w14:paraId="041A4FDF" w14:textId="77777777" w:rsidR="00D43994" w:rsidRPr="002F5763" w:rsidRDefault="00D43994">
      <w:pPr>
        <w:spacing w:line="240" w:lineRule="auto"/>
        <w:rPr>
          <w:rFonts w:ascii="Times New Roman" w:eastAsia="Times New Roman" w:hAnsi="Times New Roman" w:cs="Times New Roman"/>
          <w:sz w:val="24"/>
          <w:szCs w:val="24"/>
        </w:rPr>
      </w:pPr>
    </w:p>
    <w:p w14:paraId="0076CF8B"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Other facts worth noting about biodiesel include that the temperature of biodiesel exhaust is higher, with the possibility for higher cetane to decrease the exh</w:t>
      </w:r>
      <w:r w:rsidRPr="002F5763">
        <w:rPr>
          <w:rFonts w:ascii="Times New Roman" w:eastAsia="Times New Roman" w:hAnsi="Times New Roman" w:cs="Times New Roman"/>
          <w:sz w:val="24"/>
          <w:szCs w:val="24"/>
        </w:rPr>
        <w:t>aust temperature. Despite a lower smoke density, there is an increase of NOx emissions with biodiesel, which could be decreased by reducing the cetane number, highlighting that NOx emissions and exhaust temperature are inversely related so a balance must b</w:t>
      </w:r>
      <w:r w:rsidRPr="002F5763">
        <w:rPr>
          <w:rFonts w:ascii="Times New Roman" w:eastAsia="Times New Roman" w:hAnsi="Times New Roman" w:cs="Times New Roman"/>
          <w:sz w:val="24"/>
          <w:szCs w:val="24"/>
        </w:rPr>
        <w:t>e found based on the scenario (Song). At first glance, it seems that confined places would be a good choice for biodiesel since there would be a decrease of compounds that pose a risk to people’s respiratory system, and the flashpoint of biodiesel is highe</w:t>
      </w:r>
      <w:r w:rsidRPr="002F5763">
        <w:rPr>
          <w:rFonts w:ascii="Times New Roman" w:eastAsia="Times New Roman" w:hAnsi="Times New Roman" w:cs="Times New Roman"/>
          <w:sz w:val="24"/>
          <w:szCs w:val="24"/>
        </w:rPr>
        <w:t xml:space="preserve">r than petroleum diesel, reducing the chance of it sparking. This information can be used to recommend where diesel should be switched out for biodiesel first (Traviss). </w:t>
      </w:r>
    </w:p>
    <w:p w14:paraId="6904BD71" w14:textId="77777777" w:rsidR="00D43994" w:rsidRPr="002F5763" w:rsidRDefault="00D43994">
      <w:pPr>
        <w:spacing w:line="240" w:lineRule="auto"/>
        <w:ind w:firstLine="720"/>
        <w:rPr>
          <w:rFonts w:ascii="Times New Roman" w:eastAsia="Times New Roman" w:hAnsi="Times New Roman" w:cs="Times New Roman"/>
          <w:sz w:val="24"/>
          <w:szCs w:val="24"/>
        </w:rPr>
      </w:pPr>
    </w:p>
    <w:p w14:paraId="75E48FDC" w14:textId="77777777" w:rsidR="00D43994" w:rsidRPr="002F5763" w:rsidRDefault="00811D32">
      <w:pPr>
        <w:pStyle w:val="Heading5"/>
        <w:spacing w:line="240" w:lineRule="auto"/>
        <w:rPr>
          <w:rFonts w:ascii="Times New Roman" w:hAnsi="Times New Roman" w:cs="Times New Roman"/>
          <w:color w:val="000000"/>
          <w:sz w:val="24"/>
          <w:szCs w:val="24"/>
        </w:rPr>
      </w:pPr>
      <w:bookmarkStart w:id="2" w:name="_61d77rksj8ei" w:colFirst="0" w:colLast="0"/>
      <w:bookmarkEnd w:id="2"/>
      <w:r w:rsidRPr="002F5763">
        <w:rPr>
          <w:rFonts w:ascii="Times New Roman" w:hAnsi="Times New Roman" w:cs="Times New Roman"/>
          <w:color w:val="000000"/>
          <w:sz w:val="24"/>
          <w:szCs w:val="24"/>
        </w:rPr>
        <w:lastRenderedPageBreak/>
        <w:t xml:space="preserve">     1.2 BioPro 190 (Imby)</w:t>
      </w:r>
      <w:r w:rsidRPr="002F5763">
        <w:rPr>
          <w:rFonts w:ascii="Times New Roman" w:hAnsi="Times New Roman" w:cs="Times New Roman"/>
          <w:color w:val="000000"/>
          <w:sz w:val="24"/>
          <w:szCs w:val="24"/>
        </w:rPr>
        <w:tab/>
      </w:r>
    </w:p>
    <w:p w14:paraId="5C6FE13B" w14:textId="5B46245B" w:rsidR="00D43994" w:rsidRPr="002F5763" w:rsidRDefault="00811D32">
      <w:pPr>
        <w:rPr>
          <w:rFonts w:ascii="Times New Roman" w:hAnsi="Times New Roman" w:cs="Times New Roman"/>
        </w:rPr>
      </w:pPr>
      <w:r w:rsidRPr="002F5763">
        <w:rPr>
          <w:rFonts w:ascii="Times New Roman" w:hAnsi="Times New Roman" w:cs="Times New Roman"/>
        </w:rPr>
        <w:t>Springboard Biodiesel is the producer of the biodiesel p</w:t>
      </w:r>
      <w:r w:rsidRPr="002F5763">
        <w:rPr>
          <w:rFonts w:ascii="Times New Roman" w:hAnsi="Times New Roman" w:cs="Times New Roman"/>
        </w:rPr>
        <w:t xml:space="preserve">rocessor named BioPro 190. This biodiesel processor is a machine that converts oil to alternative diesel fuel. This biodiesel process can contain a capacity of 50 gallons.  It has a total cost of $12,250, excluding shipping fees. The 50-gallon </w:t>
      </w:r>
      <w:r w:rsidR="002F5763" w:rsidRPr="002F5763">
        <w:rPr>
          <w:rFonts w:ascii="Times New Roman" w:hAnsi="Times New Roman" w:cs="Times New Roman"/>
        </w:rPr>
        <w:t>cart costs</w:t>
      </w:r>
      <w:r w:rsidRPr="002F5763">
        <w:rPr>
          <w:rFonts w:ascii="Times New Roman" w:hAnsi="Times New Roman" w:cs="Times New Roman"/>
        </w:rPr>
        <w:t xml:space="preserve"> </w:t>
      </w:r>
      <w:r w:rsidRPr="002F5763">
        <w:rPr>
          <w:rFonts w:ascii="Times New Roman" w:hAnsi="Times New Roman" w:cs="Times New Roman"/>
        </w:rPr>
        <w:t xml:space="preserve">$2,195, excluding shipping fees. According to Springboard Biodiesel, this biodiesel processor has an estimated life expectancy </w:t>
      </w:r>
      <w:r w:rsidR="002F5763" w:rsidRPr="002F5763">
        <w:rPr>
          <w:rFonts w:ascii="Times New Roman" w:hAnsi="Times New Roman" w:cs="Times New Roman"/>
        </w:rPr>
        <w:t>of 20</w:t>
      </w:r>
      <w:r w:rsidRPr="002F5763">
        <w:rPr>
          <w:rFonts w:ascii="Times New Roman" w:hAnsi="Times New Roman" w:cs="Times New Roman"/>
        </w:rPr>
        <w:t xml:space="preserve"> years. Springboard Biodiesel also offers a </w:t>
      </w:r>
      <w:r w:rsidR="002F5763" w:rsidRPr="002F5763">
        <w:rPr>
          <w:rFonts w:ascii="Times New Roman" w:hAnsi="Times New Roman" w:cs="Times New Roman"/>
        </w:rPr>
        <w:t>one-year</w:t>
      </w:r>
      <w:r w:rsidRPr="002F5763">
        <w:rPr>
          <w:rFonts w:ascii="Times New Roman" w:hAnsi="Times New Roman" w:cs="Times New Roman"/>
        </w:rPr>
        <w:t xml:space="preserve"> warranty for every system purchased. </w:t>
      </w:r>
    </w:p>
    <w:p w14:paraId="4B208D71" w14:textId="77777777" w:rsidR="00D43994" w:rsidRPr="002F5763" w:rsidRDefault="00D43994">
      <w:pPr>
        <w:rPr>
          <w:rFonts w:ascii="Times New Roman" w:hAnsi="Times New Roman" w:cs="Times New Roman"/>
        </w:rPr>
      </w:pPr>
    </w:p>
    <w:p w14:paraId="3ADF0F4D" w14:textId="77777777" w:rsidR="00D43994" w:rsidRPr="002F5763" w:rsidRDefault="00811D32">
      <w:pPr>
        <w:rPr>
          <w:rFonts w:ascii="Times New Roman" w:hAnsi="Times New Roman" w:cs="Times New Roman"/>
        </w:rPr>
      </w:pPr>
      <w:r w:rsidRPr="002F5763">
        <w:rPr>
          <w:rFonts w:ascii="Times New Roman" w:hAnsi="Times New Roman" w:cs="Times New Roman"/>
        </w:rPr>
        <w:t xml:space="preserve">The conversion process for the </w:t>
      </w:r>
      <w:r w:rsidRPr="002F5763">
        <w:rPr>
          <w:rFonts w:ascii="Times New Roman" w:hAnsi="Times New Roman" w:cs="Times New Roman"/>
        </w:rPr>
        <w:t>oil to biodiesel has been broken down into ten segments to assist with understanding. In the conversion process, there are two reaction periods as well.</w:t>
      </w:r>
    </w:p>
    <w:p w14:paraId="1A5AE25A" w14:textId="77777777" w:rsidR="00D43994" w:rsidRPr="002F5763" w:rsidRDefault="00D43994">
      <w:pPr>
        <w:rPr>
          <w:rFonts w:ascii="Times New Roman" w:hAnsi="Times New Roman" w:cs="Times New Roman"/>
        </w:rPr>
      </w:pPr>
    </w:p>
    <w:p w14:paraId="2BAA6752" w14:textId="77777777" w:rsidR="00D43994" w:rsidRPr="002F5763" w:rsidRDefault="00811D32">
      <w:pPr>
        <w:rPr>
          <w:rFonts w:ascii="Times New Roman" w:hAnsi="Times New Roman" w:cs="Times New Roman"/>
          <w:b/>
        </w:rPr>
      </w:pPr>
      <w:r w:rsidRPr="002F5763">
        <w:rPr>
          <w:rFonts w:ascii="Times New Roman" w:hAnsi="Times New Roman" w:cs="Times New Roman"/>
          <w:b/>
        </w:rPr>
        <w:t xml:space="preserve">The first three steps of the process addresses the base catalyst and methanol conversion. </w:t>
      </w:r>
    </w:p>
    <w:p w14:paraId="434A7959" w14:textId="05F14DF8" w:rsidR="00D43994" w:rsidRPr="002F5763" w:rsidRDefault="00811D32">
      <w:pPr>
        <w:numPr>
          <w:ilvl w:val="0"/>
          <w:numId w:val="3"/>
        </w:numPr>
        <w:rPr>
          <w:rFonts w:ascii="Times New Roman" w:hAnsi="Times New Roman" w:cs="Times New Roman"/>
        </w:rPr>
      </w:pPr>
      <w:r w:rsidRPr="002F5763">
        <w:rPr>
          <w:rFonts w:ascii="Times New Roman" w:hAnsi="Times New Roman" w:cs="Times New Roman"/>
        </w:rPr>
        <w:t>Fill the ma</w:t>
      </w:r>
      <w:r w:rsidRPr="002F5763">
        <w:rPr>
          <w:rFonts w:ascii="Times New Roman" w:hAnsi="Times New Roman" w:cs="Times New Roman"/>
        </w:rPr>
        <w:t xml:space="preserve">in components of the TIG welded 304 stainless steel </w:t>
      </w:r>
      <w:r w:rsidR="002F5763" w:rsidRPr="002F5763">
        <w:rPr>
          <w:rFonts w:ascii="Times New Roman" w:hAnsi="Times New Roman" w:cs="Times New Roman"/>
        </w:rPr>
        <w:t>tanks</w:t>
      </w:r>
      <w:r w:rsidRPr="002F5763">
        <w:rPr>
          <w:rFonts w:ascii="Times New Roman" w:hAnsi="Times New Roman" w:cs="Times New Roman"/>
        </w:rPr>
        <w:t xml:space="preserve"> up to the large “fill line” with filtered dewatered feedstock</w:t>
      </w:r>
    </w:p>
    <w:p w14:paraId="1B1E2CE4" w14:textId="77777777" w:rsidR="00D43994" w:rsidRPr="002F5763" w:rsidRDefault="00811D32">
      <w:pPr>
        <w:numPr>
          <w:ilvl w:val="0"/>
          <w:numId w:val="3"/>
        </w:numPr>
        <w:rPr>
          <w:rFonts w:ascii="Times New Roman" w:hAnsi="Times New Roman" w:cs="Times New Roman"/>
        </w:rPr>
      </w:pPr>
      <w:r w:rsidRPr="002F5763">
        <w:rPr>
          <w:rFonts w:ascii="Times New Roman" w:hAnsi="Times New Roman" w:cs="Times New Roman"/>
        </w:rPr>
        <w:t>Add a predetermined amount of base catalyst and methanol to two other compartments</w:t>
      </w:r>
    </w:p>
    <w:p w14:paraId="6FACED55" w14:textId="77777777" w:rsidR="00D43994" w:rsidRPr="002F5763" w:rsidRDefault="00811D32">
      <w:pPr>
        <w:numPr>
          <w:ilvl w:val="1"/>
          <w:numId w:val="3"/>
        </w:numPr>
        <w:rPr>
          <w:rFonts w:ascii="Times New Roman" w:hAnsi="Times New Roman" w:cs="Times New Roman"/>
          <w:b/>
          <w:i/>
        </w:rPr>
      </w:pPr>
      <w:r w:rsidRPr="002F5763">
        <w:rPr>
          <w:rFonts w:ascii="Times New Roman" w:hAnsi="Times New Roman" w:cs="Times New Roman"/>
          <w:b/>
          <w:i/>
        </w:rPr>
        <w:t>Base catalyst options include:</w:t>
      </w:r>
    </w:p>
    <w:p w14:paraId="5819D328" w14:textId="77777777" w:rsidR="00D43994" w:rsidRPr="002F5763" w:rsidRDefault="00811D32">
      <w:pPr>
        <w:numPr>
          <w:ilvl w:val="2"/>
          <w:numId w:val="3"/>
        </w:numPr>
        <w:rPr>
          <w:rFonts w:ascii="Times New Roman" w:hAnsi="Times New Roman" w:cs="Times New Roman"/>
        </w:rPr>
      </w:pPr>
      <w:r w:rsidRPr="002F5763">
        <w:rPr>
          <w:rFonts w:ascii="Times New Roman" w:hAnsi="Times New Roman" w:cs="Times New Roman"/>
        </w:rPr>
        <w:t>Sodium hydroxide or potassium hydroxide</w:t>
      </w:r>
    </w:p>
    <w:p w14:paraId="71C69A57" w14:textId="27DABF83" w:rsidR="00D43994" w:rsidRPr="002F5763" w:rsidRDefault="00811D32">
      <w:pPr>
        <w:numPr>
          <w:ilvl w:val="2"/>
          <w:numId w:val="3"/>
        </w:numPr>
        <w:rPr>
          <w:rFonts w:ascii="Times New Roman" w:hAnsi="Times New Roman" w:cs="Times New Roman"/>
        </w:rPr>
      </w:pPr>
      <w:r w:rsidRPr="002F5763">
        <w:rPr>
          <w:rFonts w:ascii="Times New Roman" w:hAnsi="Times New Roman" w:cs="Times New Roman"/>
        </w:rPr>
        <w:t xml:space="preserve">Can be bought in </w:t>
      </w:r>
      <w:r w:rsidR="002F5763" w:rsidRPr="002F5763">
        <w:rPr>
          <w:rFonts w:ascii="Times New Roman" w:hAnsi="Times New Roman" w:cs="Times New Roman"/>
        </w:rPr>
        <w:t>premeasured</w:t>
      </w:r>
      <w:r w:rsidRPr="002F5763">
        <w:rPr>
          <w:rFonts w:ascii="Times New Roman" w:hAnsi="Times New Roman" w:cs="Times New Roman"/>
        </w:rPr>
        <w:t xml:space="preserve"> doses</w:t>
      </w:r>
    </w:p>
    <w:p w14:paraId="6B1C02A0" w14:textId="77777777" w:rsidR="00D43994" w:rsidRPr="002F5763" w:rsidRDefault="00811D32">
      <w:pPr>
        <w:numPr>
          <w:ilvl w:val="1"/>
          <w:numId w:val="3"/>
        </w:numPr>
        <w:rPr>
          <w:rFonts w:ascii="Times New Roman" w:hAnsi="Times New Roman" w:cs="Times New Roman"/>
          <w:b/>
          <w:i/>
        </w:rPr>
      </w:pPr>
      <w:r w:rsidRPr="002F5763">
        <w:rPr>
          <w:rFonts w:ascii="Times New Roman" w:hAnsi="Times New Roman" w:cs="Times New Roman"/>
          <w:b/>
          <w:i/>
        </w:rPr>
        <w:t>Methanol:</w:t>
      </w:r>
    </w:p>
    <w:p w14:paraId="2C9D9A41" w14:textId="77777777" w:rsidR="00D43994" w:rsidRPr="002F5763" w:rsidRDefault="00811D32">
      <w:pPr>
        <w:numPr>
          <w:ilvl w:val="2"/>
          <w:numId w:val="3"/>
        </w:numPr>
        <w:rPr>
          <w:rFonts w:ascii="Times New Roman" w:hAnsi="Times New Roman" w:cs="Times New Roman"/>
        </w:rPr>
      </w:pPr>
      <w:r w:rsidRPr="002F5763">
        <w:rPr>
          <w:rFonts w:ascii="Times New Roman" w:hAnsi="Times New Roman" w:cs="Times New Roman"/>
        </w:rPr>
        <w:t>It is poured into the proper labeled ports</w:t>
      </w:r>
    </w:p>
    <w:p w14:paraId="35337945" w14:textId="77777777" w:rsidR="00D43994" w:rsidRPr="002F5763" w:rsidRDefault="00811D32">
      <w:pPr>
        <w:numPr>
          <w:ilvl w:val="0"/>
          <w:numId w:val="3"/>
        </w:numPr>
        <w:rPr>
          <w:rFonts w:ascii="Times New Roman" w:hAnsi="Times New Roman" w:cs="Times New Roman"/>
        </w:rPr>
      </w:pPr>
      <w:r w:rsidRPr="002F5763">
        <w:rPr>
          <w:rFonts w:ascii="Times New Roman" w:hAnsi="Times New Roman" w:cs="Times New Roman"/>
        </w:rPr>
        <w:t>Then measure a small amount of acid catalyst, press start and pour the acid into respective port</w:t>
      </w:r>
    </w:p>
    <w:p w14:paraId="12C014C0" w14:textId="77777777" w:rsidR="00D43994" w:rsidRPr="002F5763" w:rsidRDefault="00811D32">
      <w:pPr>
        <w:rPr>
          <w:rFonts w:ascii="Times New Roman" w:hAnsi="Times New Roman" w:cs="Times New Roman"/>
          <w:b/>
        </w:rPr>
      </w:pPr>
      <w:r w:rsidRPr="002F5763">
        <w:rPr>
          <w:rFonts w:ascii="Times New Roman" w:hAnsi="Times New Roman" w:cs="Times New Roman"/>
          <w:b/>
        </w:rPr>
        <w:t>The next two steps addresses t</w:t>
      </w:r>
      <w:r w:rsidRPr="002F5763">
        <w:rPr>
          <w:rFonts w:ascii="Times New Roman" w:hAnsi="Times New Roman" w:cs="Times New Roman"/>
          <w:b/>
        </w:rPr>
        <w:t>he two reactions that converts the oil to biodiesel.</w:t>
      </w:r>
    </w:p>
    <w:p w14:paraId="6DE8C491" w14:textId="77777777" w:rsidR="00D43994" w:rsidRPr="002F5763" w:rsidRDefault="00D43994">
      <w:pPr>
        <w:rPr>
          <w:rFonts w:ascii="Times New Roman" w:hAnsi="Times New Roman" w:cs="Times New Roman"/>
          <w:b/>
        </w:rPr>
      </w:pPr>
    </w:p>
    <w:p w14:paraId="15C9DF12" w14:textId="0BF01DF9" w:rsidR="00D43994" w:rsidRPr="002F5763" w:rsidRDefault="00811D32">
      <w:pPr>
        <w:numPr>
          <w:ilvl w:val="0"/>
          <w:numId w:val="3"/>
        </w:numPr>
        <w:rPr>
          <w:rFonts w:ascii="Times New Roman" w:hAnsi="Times New Roman" w:cs="Times New Roman"/>
          <w:i/>
        </w:rPr>
      </w:pPr>
      <w:r w:rsidRPr="002F5763">
        <w:rPr>
          <w:rFonts w:ascii="Times New Roman" w:hAnsi="Times New Roman" w:cs="Times New Roman"/>
          <w:b/>
          <w:i/>
        </w:rPr>
        <w:t xml:space="preserve">Reaction </w:t>
      </w:r>
      <w:r w:rsidR="002F5763" w:rsidRPr="002F5763">
        <w:rPr>
          <w:rFonts w:ascii="Times New Roman" w:hAnsi="Times New Roman" w:cs="Times New Roman"/>
          <w:b/>
          <w:i/>
        </w:rPr>
        <w:t>1: Acid</w:t>
      </w:r>
      <w:r w:rsidRPr="002F5763">
        <w:rPr>
          <w:rFonts w:ascii="Times New Roman" w:hAnsi="Times New Roman" w:cs="Times New Roman"/>
          <w:b/>
          <w:i/>
        </w:rPr>
        <w:t xml:space="preserve"> Catalyzed Esterification</w:t>
      </w:r>
    </w:p>
    <w:p w14:paraId="7C7F7AB2" w14:textId="7777777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The methanol is used to react with the free fatty acids present in the feedstock.</w:t>
      </w:r>
    </w:p>
    <w:p w14:paraId="4192F19B" w14:textId="7777777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The sulfuric acid serves as a catalyst for this reaction.</w:t>
      </w:r>
    </w:p>
    <w:p w14:paraId="3D4B935C" w14:textId="31E8710C"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The reaction is aided</w:t>
      </w:r>
      <w:r w:rsidRPr="002F5763">
        <w:rPr>
          <w:rFonts w:ascii="Times New Roman" w:hAnsi="Times New Roman" w:cs="Times New Roman"/>
        </w:rPr>
        <w:t xml:space="preserve"> by </w:t>
      </w:r>
      <w:r w:rsidR="002F5763" w:rsidRPr="002F5763">
        <w:rPr>
          <w:rFonts w:ascii="Times New Roman" w:hAnsi="Times New Roman" w:cs="Times New Roman"/>
        </w:rPr>
        <w:t>thermostatically controlled</w:t>
      </w:r>
      <w:r w:rsidRPr="002F5763">
        <w:rPr>
          <w:rFonts w:ascii="Times New Roman" w:hAnsi="Times New Roman" w:cs="Times New Roman"/>
        </w:rPr>
        <w:t xml:space="preserve"> heating and vigorous agitation via a stainless propeller</w:t>
      </w:r>
    </w:p>
    <w:p w14:paraId="17611846" w14:textId="1B0D0532"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 xml:space="preserve">The </w:t>
      </w:r>
      <w:r w:rsidR="002F5763" w:rsidRPr="002F5763">
        <w:rPr>
          <w:rFonts w:ascii="Times New Roman" w:hAnsi="Times New Roman" w:cs="Times New Roman"/>
        </w:rPr>
        <w:t>acid catalyzation</w:t>
      </w:r>
      <w:r w:rsidRPr="002F5763">
        <w:rPr>
          <w:rFonts w:ascii="Times New Roman" w:hAnsi="Times New Roman" w:cs="Times New Roman"/>
        </w:rPr>
        <w:t xml:space="preserve"> allows for a wide range of feedstock to be </w:t>
      </w:r>
      <w:r w:rsidR="002F5763" w:rsidRPr="002F5763">
        <w:rPr>
          <w:rFonts w:ascii="Times New Roman" w:hAnsi="Times New Roman" w:cs="Times New Roman"/>
        </w:rPr>
        <w:t>accommodated</w:t>
      </w:r>
    </w:p>
    <w:p w14:paraId="02ED05D5" w14:textId="77777777" w:rsidR="00D43994" w:rsidRPr="002F5763" w:rsidRDefault="00811D32">
      <w:pPr>
        <w:numPr>
          <w:ilvl w:val="0"/>
          <w:numId w:val="3"/>
        </w:numPr>
        <w:rPr>
          <w:rFonts w:ascii="Times New Roman" w:hAnsi="Times New Roman" w:cs="Times New Roman"/>
          <w:b/>
          <w:i/>
        </w:rPr>
      </w:pPr>
      <w:r w:rsidRPr="002F5763">
        <w:rPr>
          <w:rFonts w:ascii="Times New Roman" w:hAnsi="Times New Roman" w:cs="Times New Roman"/>
          <w:b/>
          <w:i/>
        </w:rPr>
        <w:t>Reaction 2: Base Catalyzed Transesterification</w:t>
      </w:r>
    </w:p>
    <w:p w14:paraId="5A056C08" w14:textId="7777777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The conversion of feedstock to biodiesel</w:t>
      </w:r>
    </w:p>
    <w:p w14:paraId="1D0E5CD5" w14:textId="105C2EEA"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 xml:space="preserve">The methanol/base catalyst solution from </w:t>
      </w:r>
      <w:r w:rsidR="002F5763" w:rsidRPr="002F5763">
        <w:rPr>
          <w:rFonts w:ascii="Times New Roman" w:hAnsi="Times New Roman" w:cs="Times New Roman"/>
        </w:rPr>
        <w:t>previously</w:t>
      </w:r>
      <w:r w:rsidRPr="002F5763">
        <w:rPr>
          <w:rFonts w:ascii="Times New Roman" w:hAnsi="Times New Roman" w:cs="Times New Roman"/>
        </w:rPr>
        <w:t xml:space="preserve"> is metered into the feedstock</w:t>
      </w:r>
    </w:p>
    <w:p w14:paraId="4B0C0D67" w14:textId="7777777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Large oil molecules are converted into three smaller biodiesel molecules</w:t>
      </w:r>
    </w:p>
    <w:p w14:paraId="286B00D6" w14:textId="0A260BA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 xml:space="preserve">Oil </w:t>
      </w:r>
      <w:r w:rsidR="002F5763" w:rsidRPr="002F5763">
        <w:rPr>
          <w:rFonts w:ascii="Times New Roman" w:hAnsi="Times New Roman" w:cs="Times New Roman"/>
        </w:rPr>
        <w:t>molecules get</w:t>
      </w:r>
      <w:r w:rsidRPr="002F5763">
        <w:rPr>
          <w:rFonts w:ascii="Times New Roman" w:hAnsi="Times New Roman" w:cs="Times New Roman"/>
        </w:rPr>
        <w:t xml:space="preserve"> </w:t>
      </w:r>
      <w:r w:rsidR="002F5763" w:rsidRPr="002F5763">
        <w:rPr>
          <w:rFonts w:ascii="Times New Roman" w:hAnsi="Times New Roman" w:cs="Times New Roman"/>
        </w:rPr>
        <w:t>replaced by</w:t>
      </w:r>
      <w:r w:rsidRPr="002F5763">
        <w:rPr>
          <w:rFonts w:ascii="Times New Roman" w:hAnsi="Times New Roman" w:cs="Times New Roman"/>
        </w:rPr>
        <w:t xml:space="preserve"> three </w:t>
      </w:r>
      <w:r w:rsidR="002F5763" w:rsidRPr="002F5763">
        <w:rPr>
          <w:rFonts w:ascii="Times New Roman" w:hAnsi="Times New Roman" w:cs="Times New Roman"/>
        </w:rPr>
        <w:t>methanol</w:t>
      </w:r>
      <w:r w:rsidRPr="002F5763">
        <w:rPr>
          <w:rFonts w:ascii="Times New Roman" w:hAnsi="Times New Roman" w:cs="Times New Roman"/>
        </w:rPr>
        <w:t xml:space="preserve"> molecules</w:t>
      </w:r>
    </w:p>
    <w:p w14:paraId="2C0BD21B" w14:textId="7777777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The displaced atoms form a glycerol molecule</w:t>
      </w:r>
    </w:p>
    <w:p w14:paraId="5C8830C5" w14:textId="77777777" w:rsidR="00D43994" w:rsidRPr="002F5763" w:rsidRDefault="00D43994">
      <w:pPr>
        <w:rPr>
          <w:rFonts w:ascii="Times New Roman" w:hAnsi="Times New Roman" w:cs="Times New Roman"/>
          <w:b/>
        </w:rPr>
      </w:pPr>
    </w:p>
    <w:p w14:paraId="495A8CE2" w14:textId="77777777" w:rsidR="00D43994" w:rsidRPr="002F5763" w:rsidRDefault="00811D32">
      <w:pPr>
        <w:rPr>
          <w:rFonts w:ascii="Times New Roman" w:hAnsi="Times New Roman" w:cs="Times New Roman"/>
          <w:b/>
        </w:rPr>
      </w:pPr>
      <w:r w:rsidRPr="002F5763">
        <w:rPr>
          <w:rFonts w:ascii="Times New Roman" w:hAnsi="Times New Roman" w:cs="Times New Roman"/>
          <w:b/>
        </w:rPr>
        <w:t>The settling period addresses the glycerol result from reaction 2.</w:t>
      </w:r>
    </w:p>
    <w:p w14:paraId="31DB9DC2" w14:textId="77777777" w:rsidR="00D43994" w:rsidRPr="002F5763" w:rsidRDefault="00D43994">
      <w:pPr>
        <w:rPr>
          <w:rFonts w:ascii="Times New Roman" w:hAnsi="Times New Roman" w:cs="Times New Roman"/>
          <w:b/>
        </w:rPr>
      </w:pPr>
    </w:p>
    <w:p w14:paraId="513FE548" w14:textId="77777777" w:rsidR="00D43994" w:rsidRPr="002F5763" w:rsidRDefault="00811D32">
      <w:pPr>
        <w:numPr>
          <w:ilvl w:val="0"/>
          <w:numId w:val="3"/>
        </w:numPr>
        <w:rPr>
          <w:rFonts w:ascii="Times New Roman" w:hAnsi="Times New Roman" w:cs="Times New Roman"/>
          <w:b/>
          <w:i/>
        </w:rPr>
      </w:pPr>
      <w:r w:rsidRPr="002F5763">
        <w:rPr>
          <w:rFonts w:ascii="Times New Roman" w:hAnsi="Times New Roman" w:cs="Times New Roman"/>
          <w:b/>
          <w:i/>
        </w:rPr>
        <w:t xml:space="preserve">Settling period </w:t>
      </w:r>
      <w:r w:rsidRPr="002F5763">
        <w:rPr>
          <w:rFonts w:ascii="Times New Roman" w:hAnsi="Times New Roman" w:cs="Times New Roman"/>
          <w:b/>
          <w:i/>
        </w:rPr>
        <w:tab/>
      </w:r>
    </w:p>
    <w:p w14:paraId="1B4BD1C7" w14:textId="7777777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The glycerol molecules formed in reaction 2 settle at the bottom of the tank</w:t>
      </w:r>
    </w:p>
    <w:p w14:paraId="46BB71DF" w14:textId="6F5179E2"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 xml:space="preserve">Biodiesel later is clearly </w:t>
      </w:r>
      <w:r w:rsidR="002F5763" w:rsidRPr="002F5763">
        <w:rPr>
          <w:rFonts w:ascii="Times New Roman" w:hAnsi="Times New Roman" w:cs="Times New Roman"/>
        </w:rPr>
        <w:t>separated</w:t>
      </w:r>
      <w:r w:rsidRPr="002F5763">
        <w:rPr>
          <w:rFonts w:ascii="Times New Roman" w:hAnsi="Times New Roman" w:cs="Times New Roman"/>
        </w:rPr>
        <w:t xml:space="preserve"> above the </w:t>
      </w:r>
      <w:r w:rsidR="002F5763" w:rsidRPr="002F5763">
        <w:rPr>
          <w:rFonts w:ascii="Times New Roman" w:hAnsi="Times New Roman" w:cs="Times New Roman"/>
        </w:rPr>
        <w:t>glycerin</w:t>
      </w:r>
      <w:r w:rsidRPr="002F5763">
        <w:rPr>
          <w:rFonts w:ascii="Times New Roman" w:hAnsi="Times New Roman" w:cs="Times New Roman"/>
        </w:rPr>
        <w:t xml:space="preserve"> phase</w:t>
      </w:r>
    </w:p>
    <w:p w14:paraId="200C42CB" w14:textId="77777777" w:rsidR="00D43994" w:rsidRPr="002F5763" w:rsidRDefault="00811D32">
      <w:pPr>
        <w:numPr>
          <w:ilvl w:val="0"/>
          <w:numId w:val="3"/>
        </w:numPr>
        <w:rPr>
          <w:rFonts w:ascii="Times New Roman" w:hAnsi="Times New Roman" w:cs="Times New Roman"/>
          <w:b/>
          <w:i/>
        </w:rPr>
      </w:pPr>
      <w:r w:rsidRPr="002F5763">
        <w:rPr>
          <w:rFonts w:ascii="Times New Roman" w:hAnsi="Times New Roman" w:cs="Times New Roman"/>
          <w:b/>
          <w:i/>
        </w:rPr>
        <w:t>Midpoint-glycerin phase removal-</w:t>
      </w:r>
      <w:r w:rsidRPr="002F5763">
        <w:rPr>
          <w:rFonts w:ascii="Times New Roman" w:hAnsi="Times New Roman" w:cs="Times New Roman"/>
          <w:b/>
          <w:i/>
        </w:rPr>
        <w:t>this is 24 hours later</w:t>
      </w:r>
    </w:p>
    <w:p w14:paraId="116B23DD" w14:textId="42915DFB" w:rsidR="00D43994" w:rsidRPr="002F5763" w:rsidRDefault="002F5763">
      <w:pPr>
        <w:numPr>
          <w:ilvl w:val="1"/>
          <w:numId w:val="3"/>
        </w:numPr>
        <w:rPr>
          <w:rFonts w:ascii="Times New Roman" w:hAnsi="Times New Roman" w:cs="Times New Roman"/>
        </w:rPr>
      </w:pPr>
      <w:r w:rsidRPr="002F5763">
        <w:rPr>
          <w:rFonts w:ascii="Times New Roman" w:hAnsi="Times New Roman" w:cs="Times New Roman"/>
        </w:rPr>
        <w:t>The settled</w:t>
      </w:r>
      <w:r w:rsidR="00811D32" w:rsidRPr="002F5763">
        <w:rPr>
          <w:rFonts w:ascii="Times New Roman" w:hAnsi="Times New Roman" w:cs="Times New Roman"/>
        </w:rPr>
        <w:t xml:space="preserve"> glycerin is drained by the </w:t>
      </w:r>
      <w:r w:rsidRPr="002F5763">
        <w:rPr>
          <w:rFonts w:ascii="Times New Roman" w:hAnsi="Times New Roman" w:cs="Times New Roman"/>
        </w:rPr>
        <w:t>users</w:t>
      </w:r>
    </w:p>
    <w:p w14:paraId="564B9F03" w14:textId="24FA8F34"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 xml:space="preserve">Only user interaction needed-takes </w:t>
      </w:r>
      <w:r w:rsidR="002F5763" w:rsidRPr="002F5763">
        <w:rPr>
          <w:rFonts w:ascii="Times New Roman" w:hAnsi="Times New Roman" w:cs="Times New Roman"/>
        </w:rPr>
        <w:t>approximately</w:t>
      </w:r>
      <w:r w:rsidRPr="002F5763">
        <w:rPr>
          <w:rFonts w:ascii="Times New Roman" w:hAnsi="Times New Roman" w:cs="Times New Roman"/>
        </w:rPr>
        <w:t xml:space="preserve"> - 5-10 minutes</w:t>
      </w:r>
    </w:p>
    <w:p w14:paraId="2E202C1A" w14:textId="77777777" w:rsidR="00D43994" w:rsidRPr="002F5763" w:rsidRDefault="00811D32">
      <w:pPr>
        <w:rPr>
          <w:rFonts w:ascii="Times New Roman" w:hAnsi="Times New Roman" w:cs="Times New Roman"/>
          <w:b/>
        </w:rPr>
      </w:pPr>
      <w:r w:rsidRPr="002F5763">
        <w:rPr>
          <w:rFonts w:ascii="Times New Roman" w:hAnsi="Times New Roman" w:cs="Times New Roman"/>
          <w:b/>
        </w:rPr>
        <w:lastRenderedPageBreak/>
        <w:t xml:space="preserve">The next phase consists of three washing phases. </w:t>
      </w:r>
    </w:p>
    <w:p w14:paraId="2348BE82" w14:textId="77777777" w:rsidR="00D43994" w:rsidRPr="002F5763" w:rsidRDefault="00D43994">
      <w:pPr>
        <w:ind w:left="720"/>
        <w:rPr>
          <w:rFonts w:ascii="Times New Roman" w:hAnsi="Times New Roman" w:cs="Times New Roman"/>
          <w:b/>
        </w:rPr>
      </w:pPr>
    </w:p>
    <w:p w14:paraId="38C14BA2" w14:textId="77777777" w:rsidR="00D43994" w:rsidRPr="002F5763" w:rsidRDefault="00811D32">
      <w:pPr>
        <w:numPr>
          <w:ilvl w:val="0"/>
          <w:numId w:val="3"/>
        </w:numPr>
        <w:rPr>
          <w:rFonts w:ascii="Times New Roman" w:hAnsi="Times New Roman" w:cs="Times New Roman"/>
          <w:b/>
          <w:i/>
        </w:rPr>
      </w:pPr>
      <w:r w:rsidRPr="002F5763">
        <w:rPr>
          <w:rFonts w:ascii="Times New Roman" w:hAnsi="Times New Roman" w:cs="Times New Roman"/>
          <w:b/>
          <w:i/>
        </w:rPr>
        <w:t>Washing cycle:</w:t>
      </w:r>
    </w:p>
    <w:p w14:paraId="6A7F477D" w14:textId="70CFAF42"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 xml:space="preserve">This process removes traces of glycerin, soaps, </w:t>
      </w:r>
      <w:r w:rsidR="002F5763" w:rsidRPr="002F5763">
        <w:rPr>
          <w:rFonts w:ascii="Times New Roman" w:hAnsi="Times New Roman" w:cs="Times New Roman"/>
        </w:rPr>
        <w:t xml:space="preserve">salts, </w:t>
      </w:r>
      <w:proofErr w:type="gramStart"/>
      <w:r w:rsidR="002F5763" w:rsidRPr="002F5763">
        <w:rPr>
          <w:rFonts w:ascii="Times New Roman" w:hAnsi="Times New Roman" w:cs="Times New Roman"/>
        </w:rPr>
        <w:t>methanol</w:t>
      </w:r>
      <w:proofErr w:type="gramEnd"/>
      <w:r w:rsidRPr="002F5763">
        <w:rPr>
          <w:rFonts w:ascii="Times New Roman" w:hAnsi="Times New Roman" w:cs="Times New Roman"/>
        </w:rPr>
        <w:t xml:space="preserve"> and other contaminants still in the raw biodiesel</w:t>
      </w:r>
    </w:p>
    <w:p w14:paraId="2FE664BF" w14:textId="77777777" w:rsidR="00D43994" w:rsidRPr="002F5763" w:rsidRDefault="00811D32">
      <w:pPr>
        <w:numPr>
          <w:ilvl w:val="1"/>
          <w:numId w:val="3"/>
        </w:numPr>
        <w:rPr>
          <w:rFonts w:ascii="Times New Roman" w:hAnsi="Times New Roman" w:cs="Times New Roman"/>
          <w:b/>
          <w:i/>
        </w:rPr>
      </w:pPr>
      <w:r w:rsidRPr="002F5763">
        <w:rPr>
          <w:rFonts w:ascii="Times New Roman" w:hAnsi="Times New Roman" w:cs="Times New Roman"/>
          <w:b/>
          <w:i/>
        </w:rPr>
        <w:t>Washing cycle 1: Coarse Washing</w:t>
      </w:r>
    </w:p>
    <w:p w14:paraId="34B3C12A" w14:textId="4D3B7704" w:rsidR="00D43994" w:rsidRPr="002F5763" w:rsidRDefault="00811D32">
      <w:pPr>
        <w:numPr>
          <w:ilvl w:val="2"/>
          <w:numId w:val="3"/>
        </w:numPr>
        <w:rPr>
          <w:rFonts w:ascii="Times New Roman" w:hAnsi="Times New Roman" w:cs="Times New Roman"/>
        </w:rPr>
      </w:pPr>
      <w:r w:rsidRPr="002F5763">
        <w:rPr>
          <w:rFonts w:ascii="Times New Roman" w:hAnsi="Times New Roman" w:cs="Times New Roman"/>
        </w:rPr>
        <w:t xml:space="preserve">Gentle spray of water for </w:t>
      </w:r>
      <w:r w:rsidR="002F5763" w:rsidRPr="002F5763">
        <w:rPr>
          <w:rFonts w:ascii="Times New Roman" w:hAnsi="Times New Roman" w:cs="Times New Roman"/>
        </w:rPr>
        <w:t>containments</w:t>
      </w:r>
      <w:r w:rsidRPr="002F5763">
        <w:rPr>
          <w:rFonts w:ascii="Times New Roman" w:hAnsi="Times New Roman" w:cs="Times New Roman"/>
        </w:rPr>
        <w:t xml:space="preserve"> to settle at </w:t>
      </w:r>
      <w:r w:rsidR="002F5763" w:rsidRPr="002F5763">
        <w:rPr>
          <w:rFonts w:ascii="Times New Roman" w:hAnsi="Times New Roman" w:cs="Times New Roman"/>
        </w:rPr>
        <w:t>the bottom</w:t>
      </w:r>
    </w:p>
    <w:p w14:paraId="6F063090" w14:textId="3204D7F3" w:rsidR="00D43994" w:rsidRPr="002F5763" w:rsidRDefault="002F5763">
      <w:pPr>
        <w:numPr>
          <w:ilvl w:val="2"/>
          <w:numId w:val="3"/>
        </w:numPr>
        <w:rPr>
          <w:rFonts w:ascii="Times New Roman" w:hAnsi="Times New Roman" w:cs="Times New Roman"/>
        </w:rPr>
      </w:pPr>
      <w:r w:rsidRPr="002F5763">
        <w:rPr>
          <w:rFonts w:ascii="Times New Roman" w:hAnsi="Times New Roman" w:cs="Times New Roman"/>
        </w:rPr>
        <w:t>BioPro</w:t>
      </w:r>
      <w:r w:rsidR="00811D32" w:rsidRPr="002F5763">
        <w:rPr>
          <w:rFonts w:ascii="Times New Roman" w:hAnsi="Times New Roman" w:cs="Times New Roman"/>
        </w:rPr>
        <w:t xml:space="preserve"> pumps out the dirty water</w:t>
      </w:r>
    </w:p>
    <w:p w14:paraId="5B81E904" w14:textId="77777777" w:rsidR="00D43994" w:rsidRPr="002F5763" w:rsidRDefault="00811D32">
      <w:pPr>
        <w:numPr>
          <w:ilvl w:val="2"/>
          <w:numId w:val="3"/>
        </w:numPr>
        <w:rPr>
          <w:rFonts w:ascii="Times New Roman" w:hAnsi="Times New Roman" w:cs="Times New Roman"/>
        </w:rPr>
      </w:pPr>
      <w:r w:rsidRPr="002F5763">
        <w:rPr>
          <w:rFonts w:ascii="Times New Roman" w:hAnsi="Times New Roman" w:cs="Times New Roman"/>
        </w:rPr>
        <w:t>A sensor di</w:t>
      </w:r>
      <w:r w:rsidRPr="002F5763">
        <w:rPr>
          <w:rFonts w:ascii="Times New Roman" w:hAnsi="Times New Roman" w:cs="Times New Roman"/>
        </w:rPr>
        <w:t>stinguishes the difference between the dirty water and biodiesel</w:t>
      </w:r>
    </w:p>
    <w:p w14:paraId="21D51D17" w14:textId="77777777" w:rsidR="00D43994" w:rsidRPr="002F5763" w:rsidRDefault="00811D32">
      <w:pPr>
        <w:numPr>
          <w:ilvl w:val="1"/>
          <w:numId w:val="3"/>
        </w:numPr>
        <w:rPr>
          <w:rFonts w:ascii="Times New Roman" w:hAnsi="Times New Roman" w:cs="Times New Roman"/>
          <w:b/>
          <w:i/>
        </w:rPr>
      </w:pPr>
      <w:r w:rsidRPr="002F5763">
        <w:rPr>
          <w:rFonts w:ascii="Times New Roman" w:hAnsi="Times New Roman" w:cs="Times New Roman"/>
          <w:b/>
          <w:i/>
        </w:rPr>
        <w:t>Washing cycle 2 &amp;3:</w:t>
      </w:r>
    </w:p>
    <w:p w14:paraId="07C9BEA5" w14:textId="4305547E" w:rsidR="00D43994" w:rsidRPr="002F5763" w:rsidRDefault="002F5763">
      <w:pPr>
        <w:numPr>
          <w:ilvl w:val="2"/>
          <w:numId w:val="3"/>
        </w:numPr>
        <w:rPr>
          <w:rFonts w:ascii="Times New Roman" w:hAnsi="Times New Roman" w:cs="Times New Roman"/>
        </w:rPr>
      </w:pPr>
      <w:r w:rsidRPr="002F5763">
        <w:rPr>
          <w:rFonts w:ascii="Times New Roman" w:hAnsi="Times New Roman" w:cs="Times New Roman"/>
        </w:rPr>
        <w:t>BioPro</w:t>
      </w:r>
      <w:r w:rsidR="00811D32" w:rsidRPr="002F5763">
        <w:rPr>
          <w:rFonts w:ascii="Times New Roman" w:hAnsi="Times New Roman" w:cs="Times New Roman"/>
        </w:rPr>
        <w:t xml:space="preserve"> pumps appropriate amount of </w:t>
      </w:r>
      <w:r w:rsidRPr="002F5763">
        <w:rPr>
          <w:rFonts w:ascii="Times New Roman" w:hAnsi="Times New Roman" w:cs="Times New Roman"/>
        </w:rPr>
        <w:t>water to</w:t>
      </w:r>
      <w:r w:rsidR="00811D32" w:rsidRPr="002F5763">
        <w:rPr>
          <w:rFonts w:ascii="Times New Roman" w:hAnsi="Times New Roman" w:cs="Times New Roman"/>
        </w:rPr>
        <w:t xml:space="preserve"> tank, agitating the contents in the tank mixing the biodiesel and wash water</w:t>
      </w:r>
    </w:p>
    <w:p w14:paraId="61A377C3" w14:textId="423052C3" w:rsidR="00D43994" w:rsidRPr="002F5763" w:rsidRDefault="00811D32">
      <w:pPr>
        <w:numPr>
          <w:ilvl w:val="2"/>
          <w:numId w:val="3"/>
        </w:numPr>
        <w:rPr>
          <w:rFonts w:ascii="Times New Roman" w:hAnsi="Times New Roman" w:cs="Times New Roman"/>
        </w:rPr>
      </w:pPr>
      <w:r w:rsidRPr="002F5763">
        <w:rPr>
          <w:rFonts w:ascii="Times New Roman" w:hAnsi="Times New Roman" w:cs="Times New Roman"/>
        </w:rPr>
        <w:t xml:space="preserve">This allows the </w:t>
      </w:r>
      <w:r w:rsidR="002F5763" w:rsidRPr="002F5763">
        <w:rPr>
          <w:rFonts w:ascii="Times New Roman" w:hAnsi="Times New Roman" w:cs="Times New Roman"/>
        </w:rPr>
        <w:t>containments</w:t>
      </w:r>
      <w:r w:rsidRPr="002F5763">
        <w:rPr>
          <w:rFonts w:ascii="Times New Roman" w:hAnsi="Times New Roman" w:cs="Times New Roman"/>
        </w:rPr>
        <w:t xml:space="preserve"> to settle at the bo</w:t>
      </w:r>
      <w:r w:rsidRPr="002F5763">
        <w:rPr>
          <w:rFonts w:ascii="Times New Roman" w:hAnsi="Times New Roman" w:cs="Times New Roman"/>
        </w:rPr>
        <w:t>ttom of the water</w:t>
      </w:r>
    </w:p>
    <w:p w14:paraId="57365A0A" w14:textId="679FE4AF" w:rsidR="00D43994" w:rsidRPr="002F5763" w:rsidRDefault="00811D32">
      <w:pPr>
        <w:numPr>
          <w:ilvl w:val="2"/>
          <w:numId w:val="3"/>
        </w:numPr>
        <w:rPr>
          <w:rFonts w:ascii="Times New Roman" w:hAnsi="Times New Roman" w:cs="Times New Roman"/>
        </w:rPr>
      </w:pPr>
      <w:r w:rsidRPr="002F5763">
        <w:rPr>
          <w:rFonts w:ascii="Times New Roman" w:hAnsi="Times New Roman" w:cs="Times New Roman"/>
        </w:rPr>
        <w:t xml:space="preserve">A third process is repeated to ensure </w:t>
      </w:r>
      <w:r w:rsidR="002F5763" w:rsidRPr="002F5763">
        <w:rPr>
          <w:rFonts w:ascii="Times New Roman" w:hAnsi="Times New Roman" w:cs="Times New Roman"/>
        </w:rPr>
        <w:t>there are</w:t>
      </w:r>
      <w:r w:rsidRPr="002F5763">
        <w:rPr>
          <w:rFonts w:ascii="Times New Roman" w:hAnsi="Times New Roman" w:cs="Times New Roman"/>
        </w:rPr>
        <w:t xml:space="preserve"> no </w:t>
      </w:r>
      <w:r w:rsidR="002F5763" w:rsidRPr="002F5763">
        <w:rPr>
          <w:rFonts w:ascii="Times New Roman" w:hAnsi="Times New Roman" w:cs="Times New Roman"/>
        </w:rPr>
        <w:t>containments</w:t>
      </w:r>
      <w:r w:rsidRPr="002F5763">
        <w:rPr>
          <w:rFonts w:ascii="Times New Roman" w:hAnsi="Times New Roman" w:cs="Times New Roman"/>
        </w:rPr>
        <w:t xml:space="preserve"> left</w:t>
      </w:r>
    </w:p>
    <w:p w14:paraId="5B29288B" w14:textId="77777777" w:rsidR="00D43994" w:rsidRPr="002F5763" w:rsidRDefault="00D43994">
      <w:pPr>
        <w:rPr>
          <w:rFonts w:ascii="Times New Roman" w:hAnsi="Times New Roman" w:cs="Times New Roman"/>
          <w:b/>
        </w:rPr>
      </w:pPr>
    </w:p>
    <w:p w14:paraId="55054073" w14:textId="77777777" w:rsidR="00D43994" w:rsidRPr="002F5763" w:rsidRDefault="00811D32">
      <w:pPr>
        <w:rPr>
          <w:rFonts w:ascii="Times New Roman" w:hAnsi="Times New Roman" w:cs="Times New Roman"/>
        </w:rPr>
      </w:pPr>
      <w:r w:rsidRPr="002F5763">
        <w:rPr>
          <w:rFonts w:ascii="Times New Roman" w:hAnsi="Times New Roman" w:cs="Times New Roman"/>
          <w:b/>
        </w:rPr>
        <w:t>The final steps of the process include the drying and production of biodiesel.</w:t>
      </w:r>
    </w:p>
    <w:p w14:paraId="45866174" w14:textId="77777777" w:rsidR="00D43994" w:rsidRPr="002F5763" w:rsidRDefault="00811D32">
      <w:pPr>
        <w:numPr>
          <w:ilvl w:val="0"/>
          <w:numId w:val="3"/>
        </w:numPr>
        <w:rPr>
          <w:rFonts w:ascii="Times New Roman" w:hAnsi="Times New Roman" w:cs="Times New Roman"/>
          <w:b/>
          <w:i/>
        </w:rPr>
      </w:pPr>
      <w:r w:rsidRPr="002F5763">
        <w:rPr>
          <w:rFonts w:ascii="Times New Roman" w:hAnsi="Times New Roman" w:cs="Times New Roman"/>
          <w:b/>
          <w:i/>
        </w:rPr>
        <w:t>Drying: final step</w:t>
      </w:r>
    </w:p>
    <w:p w14:paraId="4F558BA3" w14:textId="7777777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Heating, agitation, and evacuation fan cause any remaining water to e</w:t>
      </w:r>
      <w:r w:rsidRPr="002F5763">
        <w:rPr>
          <w:rFonts w:ascii="Times New Roman" w:hAnsi="Times New Roman" w:cs="Times New Roman"/>
        </w:rPr>
        <w:t>vaporate, leaving only biodiesel</w:t>
      </w:r>
    </w:p>
    <w:p w14:paraId="1FDAC6A8" w14:textId="77777777" w:rsidR="00D43994" w:rsidRPr="002F5763" w:rsidRDefault="00811D32">
      <w:pPr>
        <w:numPr>
          <w:ilvl w:val="0"/>
          <w:numId w:val="3"/>
        </w:numPr>
        <w:rPr>
          <w:rFonts w:ascii="Times New Roman" w:hAnsi="Times New Roman" w:cs="Times New Roman"/>
          <w:b/>
          <w:i/>
        </w:rPr>
      </w:pPr>
      <w:r w:rsidRPr="002F5763">
        <w:rPr>
          <w:rFonts w:ascii="Times New Roman" w:hAnsi="Times New Roman" w:cs="Times New Roman"/>
          <w:b/>
          <w:i/>
        </w:rPr>
        <w:t>Ready to use:</w:t>
      </w:r>
    </w:p>
    <w:p w14:paraId="2703D7BA" w14:textId="7777777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This biodiesel is ready for engine use</w:t>
      </w:r>
    </w:p>
    <w:p w14:paraId="5977B2FD" w14:textId="77777777" w:rsidR="00D43994" w:rsidRPr="002F5763" w:rsidRDefault="00811D32">
      <w:pPr>
        <w:numPr>
          <w:ilvl w:val="1"/>
          <w:numId w:val="3"/>
        </w:numPr>
        <w:rPr>
          <w:rFonts w:ascii="Times New Roman" w:hAnsi="Times New Roman" w:cs="Times New Roman"/>
        </w:rPr>
      </w:pPr>
      <w:r w:rsidRPr="002F5763">
        <w:rPr>
          <w:rFonts w:ascii="Times New Roman" w:hAnsi="Times New Roman" w:cs="Times New Roman"/>
        </w:rPr>
        <w:t>Complies with ASTM D6751 for standard biodiesel fuel quality</w:t>
      </w:r>
    </w:p>
    <w:p w14:paraId="279CFA5A" w14:textId="77777777" w:rsidR="002F5763" w:rsidRDefault="002F5763" w:rsidP="002F5763">
      <w:pPr>
        <w:ind w:left="360"/>
        <w:jc w:val="center"/>
        <w:rPr>
          <w:b/>
          <w:bCs/>
        </w:rPr>
      </w:pPr>
    </w:p>
    <w:p w14:paraId="5D8FF359" w14:textId="5DDDF8C1" w:rsidR="002F5763" w:rsidRPr="002F5763" w:rsidRDefault="002F5763" w:rsidP="002F5763">
      <w:pPr>
        <w:ind w:left="360"/>
        <w:jc w:val="center"/>
        <w:rPr>
          <w:b/>
          <w:bCs/>
        </w:rPr>
      </w:pPr>
      <w:r w:rsidRPr="002F5763">
        <w:rPr>
          <w:b/>
          <w:bCs/>
        </w:rPr>
        <w:t>Maintenance</w:t>
      </w:r>
    </w:p>
    <w:p w14:paraId="767785B4" w14:textId="77777777" w:rsidR="002F5763" w:rsidRPr="004B58C1" w:rsidRDefault="002F5763" w:rsidP="002F5763">
      <w:pPr>
        <w:pStyle w:val="NormalWeb"/>
        <w:spacing w:before="0" w:beforeAutospacing="0" w:after="0" w:afterAutospacing="0"/>
        <w:rPr>
          <w:b/>
          <w:bCs/>
          <w:color w:val="000000"/>
          <w:lang w:val="en-US"/>
        </w:rPr>
      </w:pPr>
      <w:r w:rsidRPr="004B58C1">
        <w:rPr>
          <w:lang w:val="en-US"/>
        </w:rPr>
        <w:t>The maintenance on the system differs depending on its needs.</w:t>
      </w:r>
      <w:r>
        <w:rPr>
          <w:lang w:val="en-US"/>
        </w:rPr>
        <w:t xml:space="preserve"> </w:t>
      </w:r>
      <w:r w:rsidRPr="004B58C1">
        <w:rPr>
          <w:color w:val="000000"/>
          <w:lang w:val="en-US"/>
        </w:rPr>
        <w:t>To ensure no buildup of undissolved solids in the main tank chamber, turn the premix motor on for 5 minutes then pump contents into the chamber into the main tank and repeat. Every 2 to 3 years with a 75% use or greater of BioPro replace both the methanol and methoxide dispensing system. This has an estimated cost of $221. Every 4 years replace water in pump/water out pump. This has an expected cost of water in pump $98 and expected water out pump is $179. Every 5 years gaskets in the water out assembly need replacement. This has an expected cost of $28 dollars. Lastly, every 10 to 12 years: replace main stir motor. This has an expected cost of $425.</w:t>
      </w:r>
    </w:p>
    <w:p w14:paraId="601A8B7E" w14:textId="77777777" w:rsidR="00D43994" w:rsidRPr="002F5763" w:rsidRDefault="00D43994">
      <w:pPr>
        <w:rPr>
          <w:rFonts w:ascii="Times New Roman" w:hAnsi="Times New Roman" w:cs="Times New Roman"/>
        </w:rPr>
      </w:pPr>
    </w:p>
    <w:p w14:paraId="75665D14" w14:textId="77777777" w:rsidR="00D43994" w:rsidRPr="002F5763" w:rsidRDefault="00811D32">
      <w:pPr>
        <w:pStyle w:val="Heading5"/>
        <w:spacing w:line="240" w:lineRule="auto"/>
        <w:rPr>
          <w:rFonts w:ascii="Times New Roman" w:hAnsi="Times New Roman" w:cs="Times New Roman"/>
          <w:color w:val="000000"/>
          <w:sz w:val="24"/>
          <w:szCs w:val="24"/>
        </w:rPr>
      </w:pPr>
      <w:bookmarkStart w:id="3" w:name="_wfbp1f1hyzya" w:colFirst="0" w:colLast="0"/>
      <w:bookmarkEnd w:id="3"/>
      <w:r w:rsidRPr="002F5763">
        <w:rPr>
          <w:rFonts w:ascii="Times New Roman" w:hAnsi="Times New Roman" w:cs="Times New Roman"/>
          <w:color w:val="000000"/>
          <w:sz w:val="24"/>
          <w:szCs w:val="24"/>
        </w:rPr>
        <w:t xml:space="preserve">     1.3 Case Studies </w:t>
      </w:r>
    </w:p>
    <w:p w14:paraId="730DAF37"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The goal for the case study is to show how successful the product is among current users, who the users are, and how they are using the product. Ultimately, the case study results provide insights to optimize the adoption of the product at UC Davis. The me</w:t>
      </w:r>
      <w:r w:rsidRPr="002F5763">
        <w:rPr>
          <w:rFonts w:ascii="Times New Roman" w:eastAsia="Times New Roman" w:hAnsi="Times New Roman" w:cs="Times New Roman"/>
          <w:sz w:val="24"/>
          <w:szCs w:val="24"/>
        </w:rPr>
        <w:t>thod used to conduct the case study is reviewing the user's website, contacting the user by email and phone, and performing a general search through news and articles. The main source is coming from the Springboard website that listed all the users. Spring</w:t>
      </w:r>
      <w:r w:rsidRPr="002F5763">
        <w:rPr>
          <w:rFonts w:ascii="Times New Roman" w:eastAsia="Times New Roman" w:hAnsi="Times New Roman" w:cs="Times New Roman"/>
          <w:sz w:val="24"/>
          <w:szCs w:val="24"/>
        </w:rPr>
        <w:t>board’s CEO also provided contacts for additional details. The research process spanned 2 months and due to limited contact and resources, 23 out of the 150 users are investigated in depth.</w:t>
      </w:r>
    </w:p>
    <w:p w14:paraId="6F07C0FF"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 </w:t>
      </w:r>
    </w:p>
    <w:p w14:paraId="1783E5C2" w14:textId="63D94A26"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lastRenderedPageBreak/>
        <w:t>While researching the users, we investigated basic usage, including the size of the user group, frequency of use, gallons produced, and the purpose of production. As shown in the pie chart, the main purpose for the equipment is for educational and instruct</w:t>
      </w:r>
      <w:r w:rsidRPr="002F5763">
        <w:rPr>
          <w:rFonts w:ascii="Times New Roman" w:eastAsia="Times New Roman" w:hAnsi="Times New Roman" w:cs="Times New Roman"/>
          <w:sz w:val="24"/>
          <w:szCs w:val="24"/>
        </w:rPr>
        <w:t xml:space="preserve">ional use (Appendix E). Especially in the higher education sector, products are used for a small group of students to supplement a course or a project, and the user groups are relatively small. A small fraction of institutional users used </w:t>
      </w:r>
      <w:r w:rsidR="002F5763" w:rsidRPr="002F5763">
        <w:rPr>
          <w:rFonts w:ascii="Times New Roman" w:eastAsia="Times New Roman" w:hAnsi="Times New Roman" w:cs="Times New Roman"/>
          <w:sz w:val="24"/>
          <w:szCs w:val="24"/>
        </w:rPr>
        <w:t>BioPro</w:t>
      </w:r>
      <w:r w:rsidRPr="002F5763">
        <w:rPr>
          <w:rFonts w:ascii="Times New Roman" w:eastAsia="Times New Roman" w:hAnsi="Times New Roman" w:cs="Times New Roman"/>
          <w:sz w:val="24"/>
          <w:szCs w:val="24"/>
        </w:rPr>
        <w:t xml:space="preserve"> products f</w:t>
      </w:r>
      <w:r w:rsidRPr="002F5763">
        <w:rPr>
          <w:rFonts w:ascii="Times New Roman" w:eastAsia="Times New Roman" w:hAnsi="Times New Roman" w:cs="Times New Roman"/>
          <w:sz w:val="24"/>
          <w:szCs w:val="24"/>
        </w:rPr>
        <w:t xml:space="preserve">or larger scale biodiesel production and used the produced biodiesel for farming equipment and fleet vehicles.  Thus, overall, institutions tend to use </w:t>
      </w:r>
      <w:r w:rsidR="002F5763" w:rsidRPr="002F5763">
        <w:rPr>
          <w:rFonts w:ascii="Times New Roman" w:eastAsia="Times New Roman" w:hAnsi="Times New Roman" w:cs="Times New Roman"/>
          <w:sz w:val="24"/>
          <w:szCs w:val="24"/>
        </w:rPr>
        <w:t>BioPro</w:t>
      </w:r>
      <w:r w:rsidRPr="002F5763">
        <w:rPr>
          <w:rFonts w:ascii="Times New Roman" w:eastAsia="Times New Roman" w:hAnsi="Times New Roman" w:cs="Times New Roman"/>
          <w:sz w:val="24"/>
          <w:szCs w:val="24"/>
        </w:rPr>
        <w:t xml:space="preserve"> for teaching purposes.</w:t>
      </w:r>
    </w:p>
    <w:p w14:paraId="3A120557" w14:textId="77777777" w:rsidR="00D43994" w:rsidRPr="002F5763" w:rsidRDefault="00811D32">
      <w:pPr>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 </w:t>
      </w:r>
    </w:p>
    <w:p w14:paraId="6063A77B" w14:textId="39621D5F"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Another major group of </w:t>
      </w:r>
      <w:r w:rsidR="002F5763" w:rsidRPr="002F5763">
        <w:rPr>
          <w:rFonts w:ascii="Times New Roman" w:eastAsia="Times New Roman" w:hAnsi="Times New Roman" w:cs="Times New Roman"/>
          <w:sz w:val="24"/>
          <w:szCs w:val="24"/>
        </w:rPr>
        <w:t>BioPro</w:t>
      </w:r>
      <w:r w:rsidRPr="002F5763">
        <w:rPr>
          <w:rFonts w:ascii="Times New Roman" w:eastAsia="Times New Roman" w:hAnsi="Times New Roman" w:cs="Times New Roman"/>
          <w:sz w:val="24"/>
          <w:szCs w:val="24"/>
        </w:rPr>
        <w:t xml:space="preserve"> users are municipalities and farms. Althou</w:t>
      </w:r>
      <w:r w:rsidRPr="002F5763">
        <w:rPr>
          <w:rFonts w:ascii="Times New Roman" w:eastAsia="Times New Roman" w:hAnsi="Times New Roman" w:cs="Times New Roman"/>
          <w:sz w:val="24"/>
          <w:szCs w:val="24"/>
        </w:rPr>
        <w:t>gh these two categories do not consist of a large share of users, they tend to produce higher amounts of biodiesel in general. Municipals collect cooking oils from town residents and use them to fuel the fleet, while farms that produce sunflower oil use th</w:t>
      </w:r>
      <w:r w:rsidRPr="002F5763">
        <w:rPr>
          <w:rFonts w:ascii="Times New Roman" w:eastAsia="Times New Roman" w:hAnsi="Times New Roman" w:cs="Times New Roman"/>
          <w:sz w:val="24"/>
          <w:szCs w:val="24"/>
        </w:rPr>
        <w:t>e product to produce biofuel for farming equipment. They produce around 1000 gallons of biodiesel as reported.</w:t>
      </w:r>
    </w:p>
    <w:p w14:paraId="6A1D0175"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 </w:t>
      </w:r>
    </w:p>
    <w:p w14:paraId="75CDD54B"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The closest cases to UC Davis campus are Truman State University and Culinary Institute of CA- St. Helena, where Truman State produces 1000 gal</w:t>
      </w:r>
      <w:r w:rsidRPr="002F5763">
        <w:rPr>
          <w:rFonts w:ascii="Times New Roman" w:eastAsia="Times New Roman" w:hAnsi="Times New Roman" w:cs="Times New Roman"/>
          <w:sz w:val="24"/>
          <w:szCs w:val="24"/>
        </w:rPr>
        <w:t>lons of biodiesel per year and CIA used the biodiesel for their campus shuttle. Truman State also obtains the cooking oil from on-campus dining halls and produces almost the same amount of biodiesel as UC Davis’ assumption of 1500 gallons per year. These t</w:t>
      </w:r>
      <w:r w:rsidRPr="002F5763">
        <w:rPr>
          <w:rFonts w:ascii="Times New Roman" w:eastAsia="Times New Roman" w:hAnsi="Times New Roman" w:cs="Times New Roman"/>
          <w:sz w:val="24"/>
          <w:szCs w:val="24"/>
        </w:rPr>
        <w:t xml:space="preserve">wo cases are </w:t>
      </w:r>
      <w:proofErr w:type="gramStart"/>
      <w:r w:rsidRPr="002F5763">
        <w:rPr>
          <w:rFonts w:ascii="Times New Roman" w:eastAsia="Times New Roman" w:hAnsi="Times New Roman" w:cs="Times New Roman"/>
          <w:sz w:val="24"/>
          <w:szCs w:val="24"/>
        </w:rPr>
        <w:t>similar to</w:t>
      </w:r>
      <w:proofErr w:type="gramEnd"/>
      <w:r w:rsidRPr="002F5763">
        <w:rPr>
          <w:rFonts w:ascii="Times New Roman" w:eastAsia="Times New Roman" w:hAnsi="Times New Roman" w:cs="Times New Roman"/>
          <w:sz w:val="24"/>
          <w:szCs w:val="24"/>
        </w:rPr>
        <w:t xml:space="preserve"> the UC campus situation and worth investigating further.</w:t>
      </w:r>
    </w:p>
    <w:p w14:paraId="747C9EBF"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 </w:t>
      </w:r>
    </w:p>
    <w:p w14:paraId="6BE2F301" w14:textId="197ED32E"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Overall, institutions or users with farming equipment tend to be more successful. The reason is that there is a large demand for biodiesel nearby and easy to implement and u</w:t>
      </w:r>
      <w:r w:rsidRPr="002F5763">
        <w:rPr>
          <w:rFonts w:ascii="Times New Roman" w:eastAsia="Times New Roman" w:hAnsi="Times New Roman" w:cs="Times New Roman"/>
          <w:sz w:val="24"/>
          <w:szCs w:val="24"/>
        </w:rPr>
        <w:t xml:space="preserve">se the product. If there is not a large use of biodiesel near the </w:t>
      </w:r>
      <w:r w:rsidR="002F5763" w:rsidRPr="002F5763">
        <w:rPr>
          <w:rFonts w:ascii="Times New Roman" w:eastAsia="Times New Roman" w:hAnsi="Times New Roman" w:cs="Times New Roman"/>
          <w:sz w:val="24"/>
          <w:szCs w:val="24"/>
        </w:rPr>
        <w:t>BioPro</w:t>
      </w:r>
      <w:r w:rsidRPr="002F5763">
        <w:rPr>
          <w:rFonts w:ascii="Times New Roman" w:eastAsia="Times New Roman" w:hAnsi="Times New Roman" w:cs="Times New Roman"/>
          <w:sz w:val="24"/>
          <w:szCs w:val="24"/>
        </w:rPr>
        <w:t xml:space="preserve"> equipment, the user is less likely to continue using the product for a longer time.</w:t>
      </w:r>
    </w:p>
    <w:p w14:paraId="7C9163AC" w14:textId="77777777" w:rsidR="00D43994" w:rsidRPr="002F5763" w:rsidRDefault="00D43994">
      <w:pPr>
        <w:spacing w:line="240" w:lineRule="auto"/>
        <w:rPr>
          <w:rFonts w:ascii="Times New Roman" w:eastAsia="Times New Roman" w:hAnsi="Times New Roman" w:cs="Times New Roman"/>
          <w:b/>
          <w:sz w:val="24"/>
          <w:szCs w:val="24"/>
        </w:rPr>
      </w:pPr>
    </w:p>
    <w:p w14:paraId="38109681" w14:textId="0840A5EC" w:rsidR="00D43994" w:rsidRPr="00811D32" w:rsidRDefault="00811D32">
      <w:pPr>
        <w:spacing w:line="240" w:lineRule="auto"/>
        <w:rPr>
          <w:rFonts w:ascii="Times New Roman" w:hAnsi="Times New Roman" w:cs="Times New Roman"/>
          <w:sz w:val="24"/>
          <w:szCs w:val="24"/>
        </w:rPr>
      </w:pPr>
      <w:r w:rsidRPr="002F5763">
        <w:rPr>
          <w:rFonts w:ascii="Times New Roman" w:eastAsia="Times New Roman" w:hAnsi="Times New Roman" w:cs="Times New Roman"/>
          <w:b/>
          <w:sz w:val="24"/>
          <w:szCs w:val="24"/>
        </w:rPr>
        <w:t xml:space="preserve">     </w:t>
      </w:r>
      <w:r w:rsidRPr="002F5763">
        <w:rPr>
          <w:rFonts w:ascii="Times New Roman" w:hAnsi="Times New Roman" w:cs="Times New Roman"/>
          <w:sz w:val="24"/>
          <w:szCs w:val="24"/>
        </w:rPr>
        <w:t xml:space="preserve">1.4 Competitive Landscape </w:t>
      </w:r>
    </w:p>
    <w:p w14:paraId="6B2ECBBE" w14:textId="77777777" w:rsidR="002F5763" w:rsidRPr="002F5763" w:rsidRDefault="002F5763" w:rsidP="002F5763">
      <w:pPr>
        <w:spacing w:line="240" w:lineRule="auto"/>
        <w:rPr>
          <w:rFonts w:ascii="Times New Roman" w:eastAsia="Times New Roman" w:hAnsi="Times New Roman" w:cs="Times New Roman"/>
          <w:bCs/>
          <w:sz w:val="24"/>
          <w:szCs w:val="24"/>
        </w:rPr>
      </w:pPr>
      <w:r w:rsidRPr="002F5763">
        <w:rPr>
          <w:rFonts w:ascii="Times New Roman" w:eastAsia="Times New Roman" w:hAnsi="Times New Roman" w:cs="Times New Roman"/>
          <w:bCs/>
          <w:sz w:val="24"/>
          <w:szCs w:val="24"/>
        </w:rPr>
        <w:t>A comparative analysis was also conducted to examine the different types of biodiesel processors available in the market. Alongside of Springboard Biodiesels’ BioPro 190, we examined the Biodiesel Kit Stores’ 40-Gallon processor and US freedom Biofuels’ BD65.</w:t>
      </w:r>
    </w:p>
    <w:p w14:paraId="7D4B3B5F" w14:textId="04E77D86" w:rsidR="002F5763" w:rsidRDefault="002F5763" w:rsidP="002F5763">
      <w:pPr>
        <w:spacing w:line="240" w:lineRule="auto"/>
        <w:rPr>
          <w:rFonts w:ascii="Times New Roman" w:eastAsia="Times New Roman" w:hAnsi="Times New Roman" w:cs="Times New Roman"/>
          <w:bCs/>
          <w:sz w:val="24"/>
          <w:szCs w:val="24"/>
        </w:rPr>
      </w:pPr>
      <w:r w:rsidRPr="002F5763">
        <w:rPr>
          <w:rFonts w:ascii="Times New Roman" w:eastAsia="Times New Roman" w:hAnsi="Times New Roman" w:cs="Times New Roman"/>
          <w:bCs/>
          <w:sz w:val="24"/>
          <w:szCs w:val="24"/>
        </w:rPr>
        <w:t xml:space="preserve">We examined the cost, capacity, conversation time, safety, ease of use, and preparation time. </w:t>
      </w:r>
    </w:p>
    <w:p w14:paraId="3FC72CBC" w14:textId="77777777" w:rsidR="00811D32" w:rsidRDefault="00811D32" w:rsidP="002F5763">
      <w:pPr>
        <w:spacing w:line="240" w:lineRule="auto"/>
        <w:rPr>
          <w:rFonts w:ascii="Times New Roman" w:eastAsia="Times New Roman" w:hAnsi="Times New Roman" w:cs="Times New Roman"/>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49"/>
        <w:gridCol w:w="1379"/>
        <w:gridCol w:w="1091"/>
        <w:gridCol w:w="769"/>
        <w:gridCol w:w="785"/>
        <w:gridCol w:w="970"/>
        <w:gridCol w:w="1396"/>
        <w:gridCol w:w="1309"/>
        <w:gridCol w:w="96"/>
      </w:tblGrid>
      <w:tr w:rsidR="00811D32" w:rsidRPr="00811D32" w14:paraId="6099F09E" w14:textId="77777777" w:rsidTr="00811D32">
        <w:trPr>
          <w:trHeight w:val="510"/>
        </w:trPr>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005B916E"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ascii="Times New Roman" w:eastAsia="Times New Roman" w:hAnsi="Times New Roman" w:cs="Times New Roman"/>
                <w:sz w:val="24"/>
                <w:szCs w:val="24"/>
                <w:lang w:val="fr-FR"/>
              </w:rPr>
              <w:t> </w:t>
            </w:r>
          </w:p>
          <w:p w14:paraId="53E6D8FD" w14:textId="77777777" w:rsidR="00811D32" w:rsidRPr="00811D32" w:rsidRDefault="00811D32" w:rsidP="00811D32">
            <w:pPr>
              <w:spacing w:line="240" w:lineRule="auto"/>
              <w:rPr>
                <w:rFonts w:ascii="Times New Roman" w:eastAsia="Times New Roman" w:hAnsi="Times New Roman" w:cs="Times New Roman"/>
                <w:sz w:val="24"/>
                <w:szCs w:val="24"/>
                <w:lang w:val="fr-FR"/>
              </w:rPr>
            </w:pPr>
            <w:proofErr w:type="spellStart"/>
            <w:r w:rsidRPr="00811D32">
              <w:rPr>
                <w:rFonts w:eastAsia="Times New Roman"/>
                <w:color w:val="FFFFFF"/>
                <w:sz w:val="20"/>
                <w:szCs w:val="20"/>
                <w:lang w:val="fr-FR"/>
              </w:rPr>
              <w:t>Company</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5A1F4C4F"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Product</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7DBF5839" w14:textId="77777777" w:rsidR="00811D32" w:rsidRPr="00811D32" w:rsidRDefault="00811D32" w:rsidP="00811D32">
            <w:pPr>
              <w:spacing w:line="240" w:lineRule="auto"/>
              <w:rPr>
                <w:rFonts w:ascii="Times New Roman" w:eastAsia="Times New Roman" w:hAnsi="Times New Roman" w:cs="Times New Roman"/>
                <w:sz w:val="24"/>
                <w:szCs w:val="24"/>
                <w:lang w:val="fr-FR"/>
              </w:rPr>
            </w:pPr>
            <w:proofErr w:type="spellStart"/>
            <w:r w:rsidRPr="00811D32">
              <w:rPr>
                <w:rFonts w:eastAsia="Times New Roman"/>
                <w:color w:val="FFFFFF"/>
                <w:sz w:val="20"/>
                <w:szCs w:val="20"/>
                <w:lang w:val="fr-FR"/>
              </w:rPr>
              <w:t>Cost</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30A887A2"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Gallons</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4C680E51"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Time</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4EFA29AB" w14:textId="77777777" w:rsidR="00811D32" w:rsidRPr="00811D32" w:rsidRDefault="00811D32" w:rsidP="00811D32">
            <w:pPr>
              <w:spacing w:line="240" w:lineRule="auto"/>
              <w:rPr>
                <w:rFonts w:ascii="Times New Roman" w:eastAsia="Times New Roman" w:hAnsi="Times New Roman" w:cs="Times New Roman"/>
                <w:sz w:val="24"/>
                <w:szCs w:val="24"/>
                <w:lang w:val="fr-FR"/>
              </w:rPr>
            </w:pPr>
            <w:proofErr w:type="spellStart"/>
            <w:r w:rsidRPr="00811D32">
              <w:rPr>
                <w:rFonts w:eastAsia="Times New Roman"/>
                <w:color w:val="FFFFFF"/>
                <w:sz w:val="20"/>
                <w:szCs w:val="20"/>
                <w:lang w:val="fr-FR"/>
              </w:rPr>
              <w:t>Safety</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6E1D62B4" w14:textId="77777777" w:rsidR="00811D32" w:rsidRPr="00811D32" w:rsidRDefault="00811D32" w:rsidP="00811D32">
            <w:pPr>
              <w:spacing w:line="240" w:lineRule="auto"/>
              <w:rPr>
                <w:rFonts w:ascii="Times New Roman" w:eastAsia="Times New Roman" w:hAnsi="Times New Roman" w:cs="Times New Roman"/>
                <w:sz w:val="24"/>
                <w:szCs w:val="24"/>
                <w:lang w:val="fr-FR"/>
              </w:rPr>
            </w:pPr>
            <w:proofErr w:type="spellStart"/>
            <w:r w:rsidRPr="00811D32">
              <w:rPr>
                <w:rFonts w:eastAsia="Times New Roman"/>
                <w:color w:val="FFFFFF"/>
                <w:sz w:val="20"/>
                <w:szCs w:val="20"/>
                <w:lang w:val="fr-FR"/>
              </w:rPr>
              <w:t>Ease</w:t>
            </w:r>
            <w:proofErr w:type="spellEnd"/>
            <w:r w:rsidRPr="00811D32">
              <w:rPr>
                <w:rFonts w:eastAsia="Times New Roman"/>
                <w:color w:val="FFFFFF"/>
                <w:sz w:val="20"/>
                <w:szCs w:val="20"/>
                <w:lang w:val="fr-FR"/>
              </w:rPr>
              <w:t xml:space="preserve"> of use</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78608E92" w14:textId="77777777" w:rsidR="00811D32" w:rsidRPr="00811D32" w:rsidRDefault="00811D32" w:rsidP="00811D32">
            <w:pPr>
              <w:spacing w:line="240" w:lineRule="auto"/>
              <w:rPr>
                <w:rFonts w:ascii="Times New Roman" w:eastAsia="Times New Roman" w:hAnsi="Times New Roman" w:cs="Times New Roman"/>
                <w:sz w:val="24"/>
                <w:szCs w:val="24"/>
                <w:lang w:val="fr-FR"/>
              </w:rPr>
            </w:pPr>
            <w:proofErr w:type="spellStart"/>
            <w:r w:rsidRPr="00811D32">
              <w:rPr>
                <w:rFonts w:eastAsia="Times New Roman"/>
                <w:color w:val="FFFFFF"/>
                <w:sz w:val="20"/>
                <w:szCs w:val="20"/>
                <w:lang w:val="fr-FR"/>
              </w:rPr>
              <w:t>Preparation</w:t>
            </w:r>
            <w:proofErr w:type="spellEnd"/>
            <w:r w:rsidRPr="00811D32">
              <w:rPr>
                <w:rFonts w:eastAsia="Times New Roman"/>
                <w:color w:val="FFFFFF"/>
                <w:sz w:val="20"/>
                <w:szCs w:val="20"/>
                <w:lang w:val="fr-FR"/>
              </w:rPr>
              <w:t xml:space="preserve"> time</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tcPr>
          <w:p w14:paraId="2B4A688F" w14:textId="570C04D5" w:rsidR="00811D32" w:rsidRPr="00811D32" w:rsidRDefault="00811D32" w:rsidP="00811D32">
            <w:pPr>
              <w:spacing w:line="240" w:lineRule="auto"/>
              <w:rPr>
                <w:rFonts w:ascii="Times New Roman" w:eastAsia="Times New Roman" w:hAnsi="Times New Roman" w:cs="Times New Roman"/>
                <w:sz w:val="24"/>
                <w:szCs w:val="24"/>
                <w:lang w:val="fr-FR"/>
              </w:rPr>
            </w:pPr>
          </w:p>
        </w:tc>
      </w:tr>
      <w:tr w:rsidR="00811D32" w:rsidRPr="00811D32" w14:paraId="4B4FE022" w14:textId="77777777" w:rsidTr="00811D32">
        <w:trPr>
          <w:trHeight w:val="510"/>
        </w:trPr>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0CB0BFDC" w14:textId="77777777" w:rsidR="00811D32" w:rsidRPr="00811D32" w:rsidRDefault="00811D32" w:rsidP="00811D32">
            <w:pPr>
              <w:spacing w:line="240" w:lineRule="auto"/>
              <w:rPr>
                <w:rFonts w:ascii="Times New Roman" w:eastAsia="Times New Roman" w:hAnsi="Times New Roman" w:cs="Times New Roman"/>
                <w:sz w:val="24"/>
                <w:szCs w:val="24"/>
                <w:lang w:val="fr-FR"/>
              </w:rPr>
            </w:pPr>
            <w:proofErr w:type="spellStart"/>
            <w:r w:rsidRPr="00811D32">
              <w:rPr>
                <w:rFonts w:eastAsia="Times New Roman"/>
                <w:color w:val="FFFFFF"/>
                <w:sz w:val="20"/>
                <w:szCs w:val="20"/>
                <w:lang w:val="fr-FR"/>
              </w:rPr>
              <w:t>Springboard</w:t>
            </w:r>
            <w:proofErr w:type="spellEnd"/>
            <w:r w:rsidRPr="00811D32">
              <w:rPr>
                <w:rFonts w:eastAsia="Times New Roman"/>
                <w:color w:val="FFFFFF"/>
                <w:sz w:val="20"/>
                <w:szCs w:val="20"/>
                <w:lang w:val="fr-FR"/>
              </w:rPr>
              <w:t xml:space="preserve"> Biodiesel</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73BD01F5"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BioPro 190</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35010632" w14:textId="77777777" w:rsidR="00811D32" w:rsidRPr="00811D32" w:rsidRDefault="00811D32" w:rsidP="00811D32">
            <w:pPr>
              <w:spacing w:line="240" w:lineRule="auto"/>
              <w:jc w:val="right"/>
              <w:rPr>
                <w:rFonts w:ascii="Times New Roman" w:eastAsia="Times New Roman" w:hAnsi="Times New Roman" w:cs="Times New Roman"/>
                <w:sz w:val="24"/>
                <w:szCs w:val="24"/>
                <w:lang w:val="fr-FR"/>
              </w:rPr>
            </w:pPr>
            <w:r w:rsidRPr="00811D32">
              <w:rPr>
                <w:rFonts w:eastAsia="Times New Roman"/>
                <w:color w:val="FFFFFF"/>
                <w:sz w:val="20"/>
                <w:szCs w:val="20"/>
                <w:lang w:val="fr-FR"/>
              </w:rPr>
              <w:t>$12,250</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03577F1D" w14:textId="77777777" w:rsidR="00811D32" w:rsidRPr="00811D32" w:rsidRDefault="00811D32" w:rsidP="00811D32">
            <w:pPr>
              <w:spacing w:line="240" w:lineRule="auto"/>
              <w:jc w:val="right"/>
              <w:rPr>
                <w:rFonts w:ascii="Times New Roman" w:eastAsia="Times New Roman" w:hAnsi="Times New Roman" w:cs="Times New Roman"/>
                <w:sz w:val="24"/>
                <w:szCs w:val="24"/>
                <w:lang w:val="fr-FR"/>
              </w:rPr>
            </w:pPr>
            <w:r w:rsidRPr="00811D32">
              <w:rPr>
                <w:rFonts w:eastAsia="Times New Roman"/>
                <w:color w:val="FFFFFF"/>
                <w:sz w:val="20"/>
                <w:szCs w:val="20"/>
                <w:lang w:val="fr-FR"/>
              </w:rPr>
              <w:t>50</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4EB431EF"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 xml:space="preserve">48 </w:t>
            </w:r>
            <w:proofErr w:type="spellStart"/>
            <w:r w:rsidRPr="00811D32">
              <w:rPr>
                <w:rFonts w:eastAsia="Times New Roman"/>
                <w:color w:val="FFFFFF"/>
                <w:sz w:val="20"/>
                <w:szCs w:val="20"/>
                <w:lang w:val="fr-FR"/>
              </w:rPr>
              <w:t>hours</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71EC72B7"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CE Mark</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16F9CEF8" w14:textId="77777777" w:rsidR="00811D32" w:rsidRPr="00811D32" w:rsidRDefault="00811D32" w:rsidP="00811D32">
            <w:pPr>
              <w:spacing w:line="240" w:lineRule="auto"/>
              <w:rPr>
                <w:rFonts w:ascii="Times New Roman" w:eastAsia="Times New Roman" w:hAnsi="Times New Roman" w:cs="Times New Roman"/>
                <w:sz w:val="24"/>
                <w:szCs w:val="24"/>
                <w:lang w:val="fr-FR"/>
              </w:rPr>
            </w:pPr>
            <w:proofErr w:type="spellStart"/>
            <w:r w:rsidRPr="00811D32">
              <w:rPr>
                <w:rFonts w:eastAsia="Times New Roman"/>
                <w:color w:val="FFFFFF"/>
                <w:sz w:val="20"/>
                <w:szCs w:val="20"/>
                <w:lang w:val="fr-FR"/>
              </w:rPr>
              <w:t>Automated</w:t>
            </w:r>
            <w:proofErr w:type="spellEnd"/>
            <w:r w:rsidRPr="00811D32">
              <w:rPr>
                <w:rFonts w:eastAsia="Times New Roman"/>
                <w:color w:val="FFFFFF"/>
                <w:sz w:val="20"/>
                <w:szCs w:val="20"/>
                <w:lang w:val="fr-FR"/>
              </w:rPr>
              <w:t xml:space="preserve"> system</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0885B692"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30 minutes</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tcPr>
          <w:p w14:paraId="0CB9B48B" w14:textId="032245BC" w:rsidR="00811D32" w:rsidRPr="00811D32" w:rsidRDefault="00811D32" w:rsidP="00811D32">
            <w:pPr>
              <w:spacing w:line="240" w:lineRule="auto"/>
              <w:jc w:val="right"/>
              <w:rPr>
                <w:rFonts w:ascii="Times New Roman" w:eastAsia="Times New Roman" w:hAnsi="Times New Roman" w:cs="Times New Roman"/>
                <w:sz w:val="24"/>
                <w:szCs w:val="24"/>
                <w:lang w:val="fr-FR"/>
              </w:rPr>
            </w:pPr>
          </w:p>
        </w:tc>
      </w:tr>
      <w:tr w:rsidR="00811D32" w:rsidRPr="00811D32" w14:paraId="40D3070E" w14:textId="77777777" w:rsidTr="00811D32">
        <w:trPr>
          <w:trHeight w:val="510"/>
        </w:trPr>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52565590"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Biodiesel Kit Store</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551D4DA7"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40 Gallon Processor</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6038DF6D" w14:textId="77777777" w:rsidR="00811D32" w:rsidRPr="00811D32" w:rsidRDefault="00811D32" w:rsidP="00811D32">
            <w:pPr>
              <w:spacing w:line="240" w:lineRule="auto"/>
              <w:jc w:val="right"/>
              <w:rPr>
                <w:rFonts w:ascii="Times New Roman" w:eastAsia="Times New Roman" w:hAnsi="Times New Roman" w:cs="Times New Roman"/>
                <w:sz w:val="24"/>
                <w:szCs w:val="24"/>
                <w:lang w:val="fr-FR"/>
              </w:rPr>
            </w:pPr>
            <w:r w:rsidRPr="00811D32">
              <w:rPr>
                <w:rFonts w:eastAsia="Times New Roman"/>
                <w:color w:val="FFFFFF"/>
                <w:sz w:val="20"/>
                <w:szCs w:val="20"/>
                <w:lang w:val="fr-FR"/>
              </w:rPr>
              <w:t>$3,895</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00E037B0" w14:textId="77777777" w:rsidR="00811D32" w:rsidRPr="00811D32" w:rsidRDefault="00811D32" w:rsidP="00811D32">
            <w:pPr>
              <w:spacing w:line="240" w:lineRule="auto"/>
              <w:jc w:val="right"/>
              <w:rPr>
                <w:rFonts w:ascii="Times New Roman" w:eastAsia="Times New Roman" w:hAnsi="Times New Roman" w:cs="Times New Roman"/>
                <w:sz w:val="24"/>
                <w:szCs w:val="24"/>
                <w:lang w:val="fr-FR"/>
              </w:rPr>
            </w:pPr>
            <w:r w:rsidRPr="00811D32">
              <w:rPr>
                <w:rFonts w:eastAsia="Times New Roman"/>
                <w:color w:val="FFFFFF"/>
                <w:sz w:val="20"/>
                <w:szCs w:val="20"/>
                <w:lang w:val="fr-FR"/>
              </w:rPr>
              <w:t>40</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34C4FB4F"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 xml:space="preserve">7-10 </w:t>
            </w:r>
            <w:proofErr w:type="spellStart"/>
            <w:r w:rsidRPr="00811D32">
              <w:rPr>
                <w:rFonts w:eastAsia="Times New Roman"/>
                <w:color w:val="FFFFFF"/>
                <w:sz w:val="20"/>
                <w:szCs w:val="20"/>
                <w:lang w:val="fr-FR"/>
              </w:rPr>
              <w:t>hours</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03E9CB2A" w14:textId="77777777" w:rsidR="00811D32" w:rsidRPr="00811D32" w:rsidRDefault="00811D32" w:rsidP="00811D32">
            <w:pPr>
              <w:spacing w:line="240" w:lineRule="auto"/>
              <w:rPr>
                <w:rFonts w:ascii="Times New Roman" w:eastAsia="Times New Roman" w:hAnsi="Times New Roman" w:cs="Times New Roman"/>
                <w:sz w:val="24"/>
                <w:szCs w:val="24"/>
                <w:lang w:val="fr-FR"/>
              </w:rPr>
            </w:pPr>
            <w:proofErr w:type="spellStart"/>
            <w:r w:rsidRPr="00811D32">
              <w:rPr>
                <w:rFonts w:eastAsia="Times New Roman"/>
                <w:color w:val="FFFFFF"/>
                <w:sz w:val="20"/>
                <w:szCs w:val="20"/>
                <w:lang w:val="fr-FR"/>
              </w:rPr>
              <w:t>Safety</w:t>
            </w:r>
            <w:proofErr w:type="spellEnd"/>
            <w:r w:rsidRPr="00811D32">
              <w:rPr>
                <w:rFonts w:eastAsia="Times New Roman"/>
                <w:color w:val="FFFFFF"/>
                <w:sz w:val="20"/>
                <w:szCs w:val="20"/>
                <w:lang w:val="fr-FR"/>
              </w:rPr>
              <w:t xml:space="preserve"> First Kit</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3B23B17C"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 xml:space="preserve">Not </w:t>
            </w:r>
            <w:proofErr w:type="spellStart"/>
            <w:r w:rsidRPr="00811D32">
              <w:rPr>
                <w:rFonts w:eastAsia="Times New Roman"/>
                <w:color w:val="FFFFFF"/>
                <w:sz w:val="20"/>
                <w:szCs w:val="20"/>
                <w:lang w:val="fr-FR"/>
              </w:rPr>
              <w:t>Automated</w:t>
            </w:r>
            <w:proofErr w:type="spellEnd"/>
            <w:r w:rsidRPr="00811D32">
              <w:rPr>
                <w:rFonts w:eastAsia="Times New Roman"/>
                <w:color w:val="FFFFFF"/>
                <w:sz w:val="20"/>
                <w:szCs w:val="20"/>
                <w:lang w:val="fr-FR"/>
              </w:rPr>
              <w:t>*</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635CAC1D"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30 minutes</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tcPr>
          <w:p w14:paraId="7543B065" w14:textId="54D9F56B" w:rsidR="00811D32" w:rsidRPr="00811D32" w:rsidRDefault="00811D32" w:rsidP="00811D32">
            <w:pPr>
              <w:spacing w:line="240" w:lineRule="auto"/>
              <w:rPr>
                <w:rFonts w:ascii="Times New Roman" w:eastAsia="Times New Roman" w:hAnsi="Times New Roman" w:cs="Times New Roman"/>
                <w:sz w:val="24"/>
                <w:szCs w:val="24"/>
                <w:lang w:val="fr-FR"/>
              </w:rPr>
            </w:pPr>
          </w:p>
        </w:tc>
      </w:tr>
      <w:tr w:rsidR="00811D32" w:rsidRPr="00811D32" w14:paraId="2B484745" w14:textId="77777777" w:rsidTr="00811D32">
        <w:trPr>
          <w:trHeight w:val="510"/>
        </w:trPr>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7AC2815E"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 xml:space="preserve">US Freedom </w:t>
            </w:r>
            <w:proofErr w:type="spellStart"/>
            <w:r w:rsidRPr="00811D32">
              <w:rPr>
                <w:rFonts w:eastAsia="Times New Roman"/>
                <w:color w:val="FFFFFF"/>
                <w:sz w:val="20"/>
                <w:szCs w:val="20"/>
                <w:lang w:val="fr-FR"/>
              </w:rPr>
              <w:t>Biofuels</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12E9F8D3"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BD65</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34FB6BED" w14:textId="77777777" w:rsidR="00811D32" w:rsidRPr="00811D32" w:rsidRDefault="00811D32" w:rsidP="00811D32">
            <w:pPr>
              <w:spacing w:line="240" w:lineRule="auto"/>
              <w:jc w:val="right"/>
              <w:rPr>
                <w:rFonts w:ascii="Times New Roman" w:eastAsia="Times New Roman" w:hAnsi="Times New Roman" w:cs="Times New Roman"/>
                <w:sz w:val="24"/>
                <w:szCs w:val="24"/>
                <w:lang w:val="fr-FR"/>
              </w:rPr>
            </w:pPr>
            <w:r w:rsidRPr="00811D32">
              <w:rPr>
                <w:rFonts w:eastAsia="Times New Roman"/>
                <w:color w:val="FFFFFF"/>
                <w:sz w:val="20"/>
                <w:szCs w:val="20"/>
                <w:lang w:val="fr-FR"/>
              </w:rPr>
              <w:t>$12,152.80</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2C68428F" w14:textId="77777777" w:rsidR="00811D32" w:rsidRPr="00811D32" w:rsidRDefault="00811D32" w:rsidP="00811D32">
            <w:pPr>
              <w:spacing w:line="240" w:lineRule="auto"/>
              <w:jc w:val="right"/>
              <w:rPr>
                <w:rFonts w:ascii="Times New Roman" w:eastAsia="Times New Roman" w:hAnsi="Times New Roman" w:cs="Times New Roman"/>
                <w:sz w:val="24"/>
                <w:szCs w:val="24"/>
                <w:lang w:val="fr-FR"/>
              </w:rPr>
            </w:pPr>
            <w:r w:rsidRPr="00811D32">
              <w:rPr>
                <w:rFonts w:eastAsia="Times New Roman"/>
                <w:color w:val="FFFFFF"/>
                <w:sz w:val="20"/>
                <w:szCs w:val="20"/>
                <w:lang w:val="fr-FR"/>
              </w:rPr>
              <w:t>65</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36CE2B29"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 xml:space="preserve">48 </w:t>
            </w:r>
            <w:proofErr w:type="spellStart"/>
            <w:r w:rsidRPr="00811D32">
              <w:rPr>
                <w:rFonts w:eastAsia="Times New Roman"/>
                <w:color w:val="FFFFFF"/>
                <w:sz w:val="20"/>
                <w:szCs w:val="20"/>
                <w:lang w:val="fr-FR"/>
              </w:rPr>
              <w:t>hours</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1E5A9B1D"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14FD6B80"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 xml:space="preserve">Not </w:t>
            </w:r>
            <w:proofErr w:type="spellStart"/>
            <w:r w:rsidRPr="00811D32">
              <w:rPr>
                <w:rFonts w:eastAsia="Times New Roman"/>
                <w:color w:val="FFFFFF"/>
                <w:sz w:val="20"/>
                <w:szCs w:val="20"/>
                <w:lang w:val="fr-FR"/>
              </w:rPr>
              <w:t>Automated</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hideMark/>
          </w:tcPr>
          <w:p w14:paraId="5911B74F" w14:textId="77777777" w:rsidR="00811D32" w:rsidRPr="00811D32" w:rsidRDefault="00811D32" w:rsidP="00811D32">
            <w:pPr>
              <w:spacing w:line="240" w:lineRule="auto"/>
              <w:rPr>
                <w:rFonts w:ascii="Times New Roman" w:eastAsia="Times New Roman" w:hAnsi="Times New Roman" w:cs="Times New Roman"/>
                <w:sz w:val="24"/>
                <w:szCs w:val="24"/>
                <w:lang w:val="fr-FR"/>
              </w:rPr>
            </w:pPr>
            <w:r w:rsidRPr="00811D32">
              <w:rPr>
                <w:rFonts w:eastAsia="Times New Roman"/>
                <w:color w:val="FFFFFF"/>
                <w:sz w:val="20"/>
                <w:szCs w:val="20"/>
                <w:lang w:val="fr-FR"/>
              </w:rPr>
              <w:t>15 minutes</w:t>
            </w:r>
          </w:p>
        </w:tc>
        <w:tc>
          <w:tcPr>
            <w:tcW w:w="0" w:type="auto"/>
            <w:tcBorders>
              <w:top w:val="single" w:sz="6" w:space="0" w:color="FFFFFF"/>
              <w:left w:val="single" w:sz="6" w:space="0" w:color="FFFFFF"/>
              <w:bottom w:val="single" w:sz="6" w:space="0" w:color="FFFFFF"/>
              <w:right w:val="single" w:sz="6" w:space="0" w:color="FFFFFF"/>
            </w:tcBorders>
            <w:shd w:val="clear" w:color="auto" w:fill="000000"/>
            <w:tcMar>
              <w:top w:w="30" w:type="dxa"/>
              <w:left w:w="45" w:type="dxa"/>
              <w:bottom w:w="30" w:type="dxa"/>
              <w:right w:w="45" w:type="dxa"/>
            </w:tcMar>
            <w:vAlign w:val="bottom"/>
          </w:tcPr>
          <w:p w14:paraId="17B2392E" w14:textId="48A8E596" w:rsidR="00811D32" w:rsidRPr="00811D32" w:rsidRDefault="00811D32" w:rsidP="00811D32">
            <w:pPr>
              <w:spacing w:line="240" w:lineRule="auto"/>
              <w:jc w:val="right"/>
              <w:rPr>
                <w:rFonts w:ascii="Times New Roman" w:eastAsia="Times New Roman" w:hAnsi="Times New Roman" w:cs="Times New Roman"/>
                <w:sz w:val="24"/>
                <w:szCs w:val="24"/>
                <w:lang w:val="fr-FR"/>
              </w:rPr>
            </w:pPr>
          </w:p>
        </w:tc>
      </w:tr>
    </w:tbl>
    <w:p w14:paraId="3203CCAC" w14:textId="77777777" w:rsidR="00811D32" w:rsidRPr="002F5763" w:rsidRDefault="00811D32" w:rsidP="002F5763">
      <w:pPr>
        <w:spacing w:line="240" w:lineRule="auto"/>
        <w:rPr>
          <w:rFonts w:ascii="Times New Roman" w:eastAsia="Times New Roman" w:hAnsi="Times New Roman" w:cs="Times New Roman"/>
          <w:bCs/>
          <w:sz w:val="24"/>
          <w:szCs w:val="24"/>
        </w:rPr>
      </w:pPr>
    </w:p>
    <w:p w14:paraId="4A319563" w14:textId="77777777" w:rsidR="002F5763" w:rsidRPr="002F5763" w:rsidRDefault="002F5763" w:rsidP="002F5763">
      <w:pPr>
        <w:spacing w:line="240" w:lineRule="auto"/>
        <w:rPr>
          <w:rFonts w:ascii="Times New Roman" w:eastAsia="Times New Roman" w:hAnsi="Times New Roman" w:cs="Times New Roman"/>
          <w:bCs/>
          <w:sz w:val="24"/>
          <w:szCs w:val="24"/>
        </w:rPr>
      </w:pPr>
    </w:p>
    <w:p w14:paraId="7B46AFA7" w14:textId="77777777" w:rsidR="00811D32" w:rsidRDefault="00811D32" w:rsidP="00811D32">
      <w:pPr>
        <w:spacing w:line="240" w:lineRule="auto"/>
        <w:jc w:val="center"/>
        <w:rPr>
          <w:rFonts w:ascii="Times New Roman" w:eastAsia="Times New Roman" w:hAnsi="Times New Roman" w:cs="Times New Roman"/>
          <w:bCs/>
          <w:sz w:val="24"/>
          <w:szCs w:val="24"/>
        </w:rPr>
      </w:pPr>
    </w:p>
    <w:p w14:paraId="29833B84" w14:textId="77777777" w:rsidR="00811D32" w:rsidRDefault="00811D32" w:rsidP="00811D32">
      <w:pPr>
        <w:spacing w:line="240" w:lineRule="auto"/>
        <w:jc w:val="center"/>
        <w:rPr>
          <w:rFonts w:ascii="Times New Roman" w:eastAsia="Times New Roman" w:hAnsi="Times New Roman" w:cs="Times New Roman"/>
          <w:bCs/>
          <w:sz w:val="24"/>
          <w:szCs w:val="24"/>
        </w:rPr>
      </w:pPr>
    </w:p>
    <w:p w14:paraId="6B3CC3C4" w14:textId="732E6EC9" w:rsidR="002F5763" w:rsidRPr="002F5763" w:rsidRDefault="002F5763" w:rsidP="00811D32">
      <w:pPr>
        <w:spacing w:line="240" w:lineRule="auto"/>
        <w:jc w:val="center"/>
        <w:rPr>
          <w:rFonts w:ascii="Times New Roman" w:eastAsia="Times New Roman" w:hAnsi="Times New Roman" w:cs="Times New Roman"/>
          <w:bCs/>
          <w:sz w:val="24"/>
          <w:szCs w:val="24"/>
        </w:rPr>
      </w:pPr>
    </w:p>
    <w:p w14:paraId="152F1703" w14:textId="44060D29" w:rsidR="002F5763" w:rsidRPr="002F5763" w:rsidRDefault="002F5763" w:rsidP="002F5763">
      <w:pPr>
        <w:spacing w:line="240" w:lineRule="auto"/>
        <w:rPr>
          <w:rFonts w:ascii="Times New Roman" w:hAnsi="Times New Roman" w:cs="Times New Roman"/>
          <w:bCs/>
          <w:color w:val="000000"/>
          <w:sz w:val="24"/>
          <w:szCs w:val="24"/>
        </w:rPr>
      </w:pPr>
      <w:r w:rsidRPr="002F5763">
        <w:rPr>
          <w:rFonts w:ascii="Times New Roman" w:eastAsia="Times New Roman" w:hAnsi="Times New Roman" w:cs="Times New Roman"/>
          <w:bCs/>
          <w:sz w:val="24"/>
          <w:szCs w:val="24"/>
        </w:rPr>
        <w:lastRenderedPageBreak/>
        <w:t>In addition to the information on the BioPro 190 that ha</w:t>
      </w:r>
      <w:r w:rsidR="00811D32">
        <w:rPr>
          <w:rFonts w:ascii="Times New Roman" w:eastAsia="Times New Roman" w:hAnsi="Times New Roman" w:cs="Times New Roman"/>
          <w:bCs/>
          <w:sz w:val="24"/>
          <w:szCs w:val="24"/>
        </w:rPr>
        <w:t>ve</w:t>
      </w:r>
      <w:r w:rsidRPr="002F5763">
        <w:rPr>
          <w:rFonts w:ascii="Times New Roman" w:eastAsia="Times New Roman" w:hAnsi="Times New Roman" w:cs="Times New Roman"/>
          <w:bCs/>
          <w:sz w:val="24"/>
          <w:szCs w:val="24"/>
        </w:rPr>
        <w:t xml:space="preserve"> been listed above, there are several strengths and weaknesses to point out. In terms of strengths, this is an easy to use system because it is automated. Once the user inputs the proper ingredients the system does the </w:t>
      </w:r>
      <w:r w:rsidR="00811D32" w:rsidRPr="002F5763">
        <w:rPr>
          <w:rFonts w:ascii="Times New Roman" w:eastAsia="Times New Roman" w:hAnsi="Times New Roman" w:cs="Times New Roman"/>
          <w:bCs/>
          <w:sz w:val="24"/>
          <w:szCs w:val="24"/>
        </w:rPr>
        <w:t>conversion</w:t>
      </w:r>
      <w:r w:rsidRPr="002F5763">
        <w:rPr>
          <w:rFonts w:ascii="Times New Roman" w:eastAsia="Times New Roman" w:hAnsi="Times New Roman" w:cs="Times New Roman"/>
          <w:bCs/>
          <w:sz w:val="24"/>
          <w:szCs w:val="24"/>
        </w:rPr>
        <w:t xml:space="preserve"> without </w:t>
      </w:r>
      <w:r w:rsidR="00811D32" w:rsidRPr="002F5763">
        <w:rPr>
          <w:rFonts w:ascii="Times New Roman" w:eastAsia="Times New Roman" w:hAnsi="Times New Roman" w:cs="Times New Roman"/>
          <w:bCs/>
          <w:sz w:val="24"/>
          <w:szCs w:val="24"/>
        </w:rPr>
        <w:t>interruption.</w:t>
      </w:r>
      <w:r w:rsidR="00811D32">
        <w:rPr>
          <w:rFonts w:ascii="Times New Roman" w:eastAsia="Times New Roman" w:hAnsi="Times New Roman" w:cs="Times New Roman"/>
          <w:bCs/>
          <w:sz w:val="24"/>
          <w:szCs w:val="24"/>
        </w:rPr>
        <w:t xml:space="preserve"> The estimated time for this is 48 hours.</w:t>
      </w:r>
      <w:r w:rsidRPr="002F5763">
        <w:rPr>
          <w:rFonts w:ascii="Times New Roman" w:eastAsia="Times New Roman" w:hAnsi="Times New Roman" w:cs="Times New Roman"/>
          <w:bCs/>
          <w:sz w:val="24"/>
          <w:szCs w:val="24"/>
        </w:rPr>
        <w:t xml:space="preserve"> It also has an automatic washing system. It is built with stainless steel such as Polyethylene to contain </w:t>
      </w:r>
      <w:r w:rsidR="00811D32" w:rsidRPr="002F5763">
        <w:rPr>
          <w:rFonts w:ascii="Times New Roman" w:eastAsia="Times New Roman" w:hAnsi="Times New Roman" w:cs="Times New Roman"/>
          <w:bCs/>
          <w:sz w:val="24"/>
          <w:szCs w:val="24"/>
        </w:rPr>
        <w:t>flammable</w:t>
      </w:r>
      <w:r w:rsidRPr="002F5763">
        <w:rPr>
          <w:rFonts w:ascii="Times New Roman" w:eastAsia="Times New Roman" w:hAnsi="Times New Roman" w:cs="Times New Roman"/>
          <w:bCs/>
          <w:sz w:val="24"/>
          <w:szCs w:val="24"/>
        </w:rPr>
        <w:t xml:space="preserve"> liquids, and resist </w:t>
      </w:r>
      <w:r w:rsidR="00811D32" w:rsidRPr="002F5763">
        <w:rPr>
          <w:rFonts w:ascii="Times New Roman" w:eastAsia="Times New Roman" w:hAnsi="Times New Roman" w:cs="Times New Roman"/>
          <w:bCs/>
          <w:sz w:val="24"/>
          <w:szCs w:val="24"/>
        </w:rPr>
        <w:t>puncturing</w:t>
      </w:r>
      <w:r w:rsidRPr="002F5763">
        <w:rPr>
          <w:rFonts w:ascii="Times New Roman" w:eastAsia="Times New Roman" w:hAnsi="Times New Roman" w:cs="Times New Roman"/>
          <w:bCs/>
          <w:sz w:val="24"/>
          <w:szCs w:val="24"/>
        </w:rPr>
        <w:t xml:space="preserve"> at high temperatures. It also </w:t>
      </w:r>
      <w:r w:rsidR="00811D32" w:rsidRPr="002F5763">
        <w:rPr>
          <w:rFonts w:ascii="Times New Roman" w:eastAsia="Times New Roman" w:hAnsi="Times New Roman" w:cs="Times New Roman"/>
          <w:bCs/>
          <w:sz w:val="24"/>
          <w:szCs w:val="24"/>
        </w:rPr>
        <w:t>bears</w:t>
      </w:r>
      <w:r w:rsidRPr="002F5763">
        <w:rPr>
          <w:rFonts w:ascii="Times New Roman" w:eastAsia="Times New Roman" w:hAnsi="Times New Roman" w:cs="Times New Roman"/>
          <w:bCs/>
          <w:sz w:val="24"/>
          <w:szCs w:val="24"/>
        </w:rPr>
        <w:t xml:space="preserve"> a CE mark. This mark indicates</w:t>
      </w:r>
      <w:r w:rsidRPr="002F5763">
        <w:rPr>
          <w:rFonts w:ascii="Times New Roman" w:hAnsi="Times New Roman" w:cs="Times New Roman"/>
          <w:bCs/>
          <w:color w:val="000000"/>
          <w:sz w:val="24"/>
          <w:szCs w:val="24"/>
        </w:rPr>
        <w:t xml:space="preserve"> that a conformity assessment has established that the machine complies with all the applicable safety, health, and environmental directives, allowing a customer to use the machine with confidence. </w:t>
      </w:r>
    </w:p>
    <w:p w14:paraId="4A929BA4" w14:textId="0A0E744F" w:rsidR="002F5763" w:rsidRPr="002F5763" w:rsidRDefault="002F5763" w:rsidP="002F5763">
      <w:pPr>
        <w:spacing w:line="240" w:lineRule="auto"/>
        <w:rPr>
          <w:rFonts w:ascii="Times New Roman" w:hAnsi="Times New Roman" w:cs="Times New Roman"/>
          <w:bCs/>
          <w:color w:val="000000"/>
          <w:sz w:val="24"/>
          <w:szCs w:val="24"/>
        </w:rPr>
      </w:pPr>
      <w:r w:rsidRPr="002F5763">
        <w:rPr>
          <w:rFonts w:ascii="Times New Roman" w:hAnsi="Times New Roman" w:cs="Times New Roman"/>
          <w:bCs/>
          <w:color w:val="000000"/>
          <w:sz w:val="24"/>
          <w:szCs w:val="24"/>
        </w:rPr>
        <w:t xml:space="preserve">Weaknesses this system has are that the </w:t>
      </w:r>
      <w:r w:rsidR="00811D32">
        <w:rPr>
          <w:rFonts w:ascii="Times New Roman" w:hAnsi="Times New Roman" w:cs="Times New Roman"/>
          <w:bCs/>
          <w:color w:val="000000"/>
          <w:sz w:val="24"/>
          <w:szCs w:val="24"/>
        </w:rPr>
        <w:t>that the ingredients for prior preparation are sold separately. The listed prior p</w:t>
      </w:r>
      <w:r w:rsidR="00811D32" w:rsidRPr="002F5763">
        <w:rPr>
          <w:rFonts w:ascii="Times New Roman" w:hAnsi="Times New Roman" w:cs="Times New Roman"/>
          <w:bCs/>
          <w:color w:val="000000"/>
          <w:sz w:val="24"/>
          <w:szCs w:val="24"/>
        </w:rPr>
        <w:t>reparation</w:t>
      </w:r>
      <w:r w:rsidRPr="002F5763">
        <w:rPr>
          <w:rFonts w:ascii="Times New Roman" w:hAnsi="Times New Roman" w:cs="Times New Roman"/>
          <w:bCs/>
          <w:color w:val="000000"/>
          <w:sz w:val="24"/>
          <w:szCs w:val="24"/>
        </w:rPr>
        <w:t xml:space="preserve"> steps </w:t>
      </w:r>
      <w:r w:rsidR="00811D32">
        <w:rPr>
          <w:rFonts w:ascii="Times New Roman" w:hAnsi="Times New Roman" w:cs="Times New Roman"/>
          <w:bCs/>
          <w:color w:val="000000"/>
          <w:sz w:val="24"/>
          <w:szCs w:val="24"/>
        </w:rPr>
        <w:t>could be difficult for new users.</w:t>
      </w:r>
      <w:r w:rsidRPr="002F5763">
        <w:rPr>
          <w:rFonts w:ascii="Times New Roman" w:hAnsi="Times New Roman" w:cs="Times New Roman"/>
          <w:bCs/>
          <w:color w:val="000000"/>
          <w:sz w:val="24"/>
          <w:szCs w:val="24"/>
        </w:rPr>
        <w:t xml:space="preserve"> The </w:t>
      </w:r>
      <w:r w:rsidR="00811D32" w:rsidRPr="002F5763">
        <w:rPr>
          <w:rFonts w:ascii="Times New Roman" w:hAnsi="Times New Roman" w:cs="Times New Roman"/>
          <w:bCs/>
          <w:color w:val="000000"/>
          <w:sz w:val="24"/>
          <w:szCs w:val="24"/>
        </w:rPr>
        <w:t>vaporization</w:t>
      </w:r>
      <w:r w:rsidRPr="002F5763">
        <w:rPr>
          <w:rFonts w:ascii="Times New Roman" w:hAnsi="Times New Roman" w:cs="Times New Roman"/>
          <w:bCs/>
          <w:color w:val="000000"/>
          <w:sz w:val="24"/>
          <w:szCs w:val="24"/>
        </w:rPr>
        <w:t xml:space="preserve"> of methanol into the </w:t>
      </w:r>
      <w:r w:rsidR="00811D32" w:rsidRPr="002F5763">
        <w:rPr>
          <w:rFonts w:ascii="Times New Roman" w:hAnsi="Times New Roman" w:cs="Times New Roman"/>
          <w:bCs/>
          <w:color w:val="000000"/>
          <w:sz w:val="24"/>
          <w:szCs w:val="24"/>
        </w:rPr>
        <w:t>atmosphere</w:t>
      </w:r>
      <w:r w:rsidRPr="002F5763">
        <w:rPr>
          <w:rFonts w:ascii="Times New Roman" w:hAnsi="Times New Roman" w:cs="Times New Roman"/>
          <w:bCs/>
          <w:color w:val="000000"/>
          <w:sz w:val="24"/>
          <w:szCs w:val="24"/>
        </w:rPr>
        <w:t xml:space="preserve"> is </w:t>
      </w:r>
      <w:r w:rsidR="00811D32" w:rsidRPr="002F5763">
        <w:rPr>
          <w:rFonts w:ascii="Times New Roman" w:hAnsi="Times New Roman" w:cs="Times New Roman"/>
          <w:bCs/>
          <w:color w:val="000000"/>
          <w:sz w:val="24"/>
          <w:szCs w:val="24"/>
        </w:rPr>
        <w:t>possible. It</w:t>
      </w:r>
      <w:r w:rsidRPr="002F5763">
        <w:rPr>
          <w:rFonts w:ascii="Times New Roman" w:hAnsi="Times New Roman" w:cs="Times New Roman"/>
          <w:bCs/>
          <w:color w:val="000000"/>
          <w:sz w:val="24"/>
          <w:szCs w:val="24"/>
        </w:rPr>
        <w:t xml:space="preserve"> is also the most expensive biodiesel processor.</w:t>
      </w:r>
    </w:p>
    <w:p w14:paraId="746B46AB" w14:textId="1DE5BE1A" w:rsidR="002F5763" w:rsidRPr="002F5763" w:rsidRDefault="002F5763" w:rsidP="00811D32">
      <w:pPr>
        <w:spacing w:line="240" w:lineRule="auto"/>
        <w:rPr>
          <w:rFonts w:ascii="Times New Roman" w:hAnsi="Times New Roman" w:cs="Times New Roman"/>
          <w:bCs/>
          <w:color w:val="000000"/>
          <w:sz w:val="24"/>
          <w:szCs w:val="24"/>
        </w:rPr>
      </w:pPr>
    </w:p>
    <w:p w14:paraId="09591170" w14:textId="789B5C2D" w:rsidR="002F5763" w:rsidRPr="002F5763" w:rsidRDefault="002F5763" w:rsidP="002F5763">
      <w:pPr>
        <w:spacing w:line="240" w:lineRule="auto"/>
        <w:rPr>
          <w:rFonts w:ascii="Times New Roman" w:hAnsi="Times New Roman" w:cs="Times New Roman"/>
          <w:bCs/>
          <w:color w:val="000000"/>
          <w:sz w:val="24"/>
          <w:szCs w:val="24"/>
        </w:rPr>
      </w:pPr>
      <w:r w:rsidRPr="002F5763">
        <w:rPr>
          <w:rFonts w:ascii="Times New Roman" w:hAnsi="Times New Roman" w:cs="Times New Roman"/>
          <w:bCs/>
          <w:color w:val="000000"/>
          <w:sz w:val="24"/>
          <w:szCs w:val="24"/>
        </w:rPr>
        <w:t xml:space="preserve">The 40 Gallon Processor from the biodiesel kit sore has a cost of $3,895. It is the least costly of all three systems. </w:t>
      </w:r>
      <w:r w:rsidR="00811D32" w:rsidRPr="002F5763">
        <w:rPr>
          <w:rFonts w:ascii="Times New Roman" w:hAnsi="Times New Roman" w:cs="Times New Roman"/>
          <w:bCs/>
          <w:color w:val="000000"/>
          <w:sz w:val="24"/>
          <w:szCs w:val="24"/>
        </w:rPr>
        <w:t>However,</w:t>
      </w:r>
      <w:r w:rsidRPr="002F5763">
        <w:rPr>
          <w:rFonts w:ascii="Times New Roman" w:hAnsi="Times New Roman" w:cs="Times New Roman"/>
          <w:bCs/>
          <w:color w:val="000000"/>
          <w:sz w:val="24"/>
          <w:szCs w:val="24"/>
        </w:rPr>
        <w:t xml:space="preserve"> it can only contain 40 gallons for the conversion. This is the least amount of all three systems. This system has waterless washing system. This process takes on average 7-10 hours. This is the best time amongst the </w:t>
      </w:r>
      <w:r w:rsidR="00811D32" w:rsidRPr="002F5763">
        <w:rPr>
          <w:rFonts w:ascii="Times New Roman" w:hAnsi="Times New Roman" w:cs="Times New Roman"/>
          <w:bCs/>
          <w:color w:val="000000"/>
          <w:sz w:val="24"/>
          <w:szCs w:val="24"/>
        </w:rPr>
        <w:t>competitors</w:t>
      </w:r>
      <w:r w:rsidRPr="002F5763">
        <w:rPr>
          <w:rFonts w:ascii="Times New Roman" w:hAnsi="Times New Roman" w:cs="Times New Roman"/>
          <w:bCs/>
          <w:color w:val="000000"/>
          <w:sz w:val="24"/>
          <w:szCs w:val="24"/>
        </w:rPr>
        <w:t xml:space="preserve">. It also has an </w:t>
      </w:r>
      <w:r w:rsidR="00811D32" w:rsidRPr="002F5763">
        <w:rPr>
          <w:rFonts w:ascii="Times New Roman" w:hAnsi="Times New Roman" w:cs="Times New Roman"/>
          <w:bCs/>
          <w:color w:val="000000"/>
          <w:sz w:val="24"/>
          <w:szCs w:val="24"/>
        </w:rPr>
        <w:t>in-tank</w:t>
      </w:r>
      <w:r w:rsidRPr="002F5763">
        <w:rPr>
          <w:rFonts w:ascii="Times New Roman" w:hAnsi="Times New Roman" w:cs="Times New Roman"/>
          <w:bCs/>
          <w:color w:val="000000"/>
          <w:sz w:val="24"/>
          <w:szCs w:val="24"/>
        </w:rPr>
        <w:t xml:space="preserve"> heating system. In terms of safety, the processor comes with a handsfree explosion proof methanol pump. It also has a </w:t>
      </w:r>
      <w:r w:rsidR="00811D32" w:rsidRPr="002F5763">
        <w:rPr>
          <w:rFonts w:ascii="Times New Roman" w:hAnsi="Times New Roman" w:cs="Times New Roman"/>
          <w:bCs/>
          <w:color w:val="000000"/>
          <w:sz w:val="24"/>
          <w:szCs w:val="24"/>
        </w:rPr>
        <w:t>safety-first</w:t>
      </w:r>
      <w:r w:rsidRPr="002F5763">
        <w:rPr>
          <w:rFonts w:ascii="Times New Roman" w:hAnsi="Times New Roman" w:cs="Times New Roman"/>
          <w:bCs/>
          <w:color w:val="000000"/>
          <w:sz w:val="24"/>
          <w:szCs w:val="24"/>
        </w:rPr>
        <w:t xml:space="preserve"> kit for </w:t>
      </w:r>
      <w:r w:rsidR="00811D32" w:rsidRPr="002F5763">
        <w:rPr>
          <w:rFonts w:ascii="Times New Roman" w:hAnsi="Times New Roman" w:cs="Times New Roman"/>
          <w:bCs/>
          <w:color w:val="000000"/>
          <w:sz w:val="24"/>
          <w:szCs w:val="24"/>
        </w:rPr>
        <w:t>users</w:t>
      </w:r>
      <w:r w:rsidRPr="002F5763">
        <w:rPr>
          <w:rFonts w:ascii="Times New Roman" w:hAnsi="Times New Roman" w:cs="Times New Roman"/>
          <w:bCs/>
          <w:color w:val="000000"/>
          <w:sz w:val="24"/>
          <w:szCs w:val="24"/>
        </w:rPr>
        <w:t xml:space="preserve">. This consists of 2 different chemical resistant gloves, safety goggles, and dust masks. Lastly, it is the only system that provides the mixing </w:t>
      </w:r>
      <w:r w:rsidR="00811D32" w:rsidRPr="002F5763">
        <w:rPr>
          <w:rFonts w:ascii="Times New Roman" w:hAnsi="Times New Roman" w:cs="Times New Roman"/>
          <w:bCs/>
          <w:color w:val="000000"/>
          <w:sz w:val="24"/>
          <w:szCs w:val="24"/>
        </w:rPr>
        <w:t>ingredient</w:t>
      </w:r>
      <w:r w:rsidRPr="002F5763">
        <w:rPr>
          <w:rFonts w:ascii="Times New Roman" w:hAnsi="Times New Roman" w:cs="Times New Roman"/>
          <w:bCs/>
          <w:color w:val="000000"/>
          <w:sz w:val="24"/>
          <w:szCs w:val="24"/>
        </w:rPr>
        <w:t xml:space="preserve"> for users.</w:t>
      </w:r>
    </w:p>
    <w:p w14:paraId="38FEA172" w14:textId="77777777" w:rsidR="002F5763" w:rsidRPr="002F5763" w:rsidRDefault="002F5763" w:rsidP="002F5763">
      <w:pPr>
        <w:spacing w:line="240" w:lineRule="auto"/>
        <w:rPr>
          <w:rFonts w:ascii="Times New Roman" w:hAnsi="Times New Roman" w:cs="Times New Roman"/>
          <w:bCs/>
          <w:color w:val="000000"/>
          <w:sz w:val="24"/>
          <w:szCs w:val="24"/>
        </w:rPr>
      </w:pPr>
    </w:p>
    <w:p w14:paraId="1B846F41" w14:textId="6A12A1D4" w:rsidR="002F5763" w:rsidRPr="002F5763" w:rsidRDefault="002F5763" w:rsidP="002F5763">
      <w:pPr>
        <w:spacing w:line="240" w:lineRule="auto"/>
        <w:rPr>
          <w:rFonts w:ascii="Times New Roman" w:eastAsia="Times New Roman" w:hAnsi="Times New Roman" w:cs="Times New Roman"/>
          <w:bCs/>
          <w:sz w:val="24"/>
          <w:szCs w:val="24"/>
        </w:rPr>
      </w:pPr>
      <w:r w:rsidRPr="002F5763">
        <w:rPr>
          <w:rFonts w:ascii="Times New Roman" w:hAnsi="Times New Roman" w:cs="Times New Roman"/>
          <w:bCs/>
          <w:color w:val="000000"/>
          <w:sz w:val="24"/>
          <w:szCs w:val="24"/>
        </w:rPr>
        <w:t xml:space="preserve">This system does have a few weaknesses. It is a large system and not easily movable. Once it is installed in one location it must remain </w:t>
      </w:r>
      <w:r w:rsidR="00811D32" w:rsidRPr="002F5763">
        <w:rPr>
          <w:rFonts w:ascii="Times New Roman" w:hAnsi="Times New Roman" w:cs="Times New Roman"/>
          <w:bCs/>
          <w:color w:val="000000"/>
          <w:sz w:val="24"/>
          <w:szCs w:val="24"/>
        </w:rPr>
        <w:t>there. Assembly</w:t>
      </w:r>
      <w:r w:rsidRPr="002F5763">
        <w:rPr>
          <w:rFonts w:ascii="Times New Roman" w:hAnsi="Times New Roman" w:cs="Times New Roman"/>
          <w:bCs/>
          <w:color w:val="000000"/>
          <w:sz w:val="24"/>
          <w:szCs w:val="24"/>
        </w:rPr>
        <w:t xml:space="preserve"> of the machinery </w:t>
      </w:r>
      <w:r w:rsidR="00811D32" w:rsidRPr="002F5763">
        <w:rPr>
          <w:rFonts w:ascii="Times New Roman" w:hAnsi="Times New Roman" w:cs="Times New Roman"/>
          <w:bCs/>
          <w:color w:val="000000"/>
          <w:sz w:val="24"/>
          <w:szCs w:val="24"/>
        </w:rPr>
        <w:t>must</w:t>
      </w:r>
      <w:r w:rsidRPr="002F5763">
        <w:rPr>
          <w:rFonts w:ascii="Times New Roman" w:hAnsi="Times New Roman" w:cs="Times New Roman"/>
          <w:bCs/>
          <w:color w:val="000000"/>
          <w:sz w:val="24"/>
          <w:szCs w:val="24"/>
        </w:rPr>
        <w:t xml:space="preserve"> be done by a </w:t>
      </w:r>
      <w:r w:rsidR="00811D32" w:rsidRPr="002F5763">
        <w:rPr>
          <w:rFonts w:ascii="Times New Roman" w:hAnsi="Times New Roman" w:cs="Times New Roman"/>
          <w:bCs/>
          <w:color w:val="000000"/>
          <w:sz w:val="24"/>
          <w:szCs w:val="24"/>
        </w:rPr>
        <w:t>professional</w:t>
      </w:r>
      <w:r w:rsidRPr="002F5763">
        <w:rPr>
          <w:rFonts w:ascii="Times New Roman" w:hAnsi="Times New Roman" w:cs="Times New Roman"/>
          <w:bCs/>
          <w:color w:val="000000"/>
          <w:sz w:val="24"/>
          <w:szCs w:val="24"/>
        </w:rPr>
        <w:t>. It also is not automated. This requires for the user to return to the system at multiple times to ensure the conversion process is being done in each required time frame.</w:t>
      </w:r>
    </w:p>
    <w:p w14:paraId="42ACC61D" w14:textId="77777777" w:rsidR="002F5763" w:rsidRPr="002F5763" w:rsidRDefault="002F5763" w:rsidP="002F5763">
      <w:pPr>
        <w:spacing w:line="240" w:lineRule="auto"/>
        <w:rPr>
          <w:rFonts w:ascii="Times New Roman" w:eastAsia="Times New Roman" w:hAnsi="Times New Roman" w:cs="Times New Roman"/>
          <w:bCs/>
          <w:sz w:val="24"/>
          <w:szCs w:val="24"/>
        </w:rPr>
      </w:pPr>
    </w:p>
    <w:p w14:paraId="79391488" w14:textId="77777777" w:rsidR="002F5763" w:rsidRPr="002F5763" w:rsidRDefault="002F5763" w:rsidP="002F5763">
      <w:pPr>
        <w:spacing w:line="240" w:lineRule="auto"/>
        <w:rPr>
          <w:rFonts w:ascii="Times New Roman" w:eastAsia="Times New Roman" w:hAnsi="Times New Roman" w:cs="Times New Roman"/>
          <w:bCs/>
          <w:sz w:val="24"/>
          <w:szCs w:val="24"/>
        </w:rPr>
      </w:pPr>
      <w:r w:rsidRPr="002F5763">
        <w:rPr>
          <w:rFonts w:ascii="Times New Roman" w:eastAsia="Times New Roman" w:hAnsi="Times New Roman" w:cs="Times New Roman"/>
          <w:bCs/>
          <w:sz w:val="24"/>
          <w:szCs w:val="24"/>
        </w:rPr>
        <w:t xml:space="preserve">Lastly, the third system is the BD65 from US Freedom Biofuels. This system costs $10,952. It </w:t>
      </w:r>
      <w:proofErr w:type="gramStart"/>
      <w:r w:rsidRPr="002F5763">
        <w:rPr>
          <w:rFonts w:ascii="Times New Roman" w:eastAsia="Times New Roman" w:hAnsi="Times New Roman" w:cs="Times New Roman"/>
          <w:bCs/>
          <w:sz w:val="24"/>
          <w:szCs w:val="24"/>
        </w:rPr>
        <w:t>is able to</w:t>
      </w:r>
      <w:proofErr w:type="gramEnd"/>
      <w:r w:rsidRPr="002F5763">
        <w:rPr>
          <w:rFonts w:ascii="Times New Roman" w:eastAsia="Times New Roman" w:hAnsi="Times New Roman" w:cs="Times New Roman"/>
          <w:bCs/>
          <w:sz w:val="24"/>
          <w:szCs w:val="24"/>
        </w:rPr>
        <w:t xml:space="preserve"> convert 65 gallons every 48 hours. This puts it in front of the BioPro 190 in terms of timing. It has a dry wash system, which allows the cleaning process to be easy. The preparation time for ingredients is only 15 minutes. This is half the time of the other two processors. This system has a methanol recovery system. This allows the methanol to stored and possibly reused or redistributed.</w:t>
      </w:r>
    </w:p>
    <w:p w14:paraId="1DD5A8FC" w14:textId="77777777" w:rsidR="002F5763" w:rsidRPr="002F5763" w:rsidRDefault="002F5763" w:rsidP="002F5763">
      <w:pPr>
        <w:spacing w:line="240" w:lineRule="auto"/>
        <w:rPr>
          <w:rFonts w:ascii="Times New Roman" w:eastAsia="Times New Roman" w:hAnsi="Times New Roman" w:cs="Times New Roman"/>
          <w:bCs/>
          <w:sz w:val="24"/>
          <w:szCs w:val="24"/>
        </w:rPr>
      </w:pPr>
    </w:p>
    <w:p w14:paraId="28C07D87" w14:textId="43E6E020" w:rsidR="002F5763" w:rsidRDefault="002F5763" w:rsidP="002F5763">
      <w:pPr>
        <w:spacing w:line="240" w:lineRule="auto"/>
        <w:rPr>
          <w:rFonts w:ascii="Times New Roman" w:eastAsia="Times New Roman" w:hAnsi="Times New Roman" w:cs="Times New Roman"/>
          <w:b/>
          <w:sz w:val="24"/>
          <w:szCs w:val="24"/>
        </w:rPr>
      </w:pPr>
      <w:r w:rsidRPr="002F5763">
        <w:rPr>
          <w:rFonts w:ascii="Times New Roman" w:eastAsia="Times New Roman" w:hAnsi="Times New Roman" w:cs="Times New Roman"/>
          <w:bCs/>
          <w:sz w:val="24"/>
          <w:szCs w:val="24"/>
        </w:rPr>
        <w:t xml:space="preserve">This system seems to have the most weaknesses </w:t>
      </w:r>
      <w:r w:rsidR="00811D32" w:rsidRPr="002F5763">
        <w:rPr>
          <w:rFonts w:ascii="Times New Roman" w:eastAsia="Times New Roman" w:hAnsi="Times New Roman" w:cs="Times New Roman"/>
          <w:bCs/>
          <w:sz w:val="24"/>
          <w:szCs w:val="24"/>
        </w:rPr>
        <w:t>amongst</w:t>
      </w:r>
      <w:r w:rsidRPr="002F5763">
        <w:rPr>
          <w:rFonts w:ascii="Times New Roman" w:eastAsia="Times New Roman" w:hAnsi="Times New Roman" w:cs="Times New Roman"/>
          <w:bCs/>
          <w:sz w:val="24"/>
          <w:szCs w:val="24"/>
        </w:rPr>
        <w:t xml:space="preserve"> its competitors. </w:t>
      </w:r>
      <w:proofErr w:type="gramStart"/>
      <w:r w:rsidRPr="002F5763">
        <w:rPr>
          <w:rFonts w:ascii="Times New Roman" w:eastAsia="Times New Roman" w:hAnsi="Times New Roman" w:cs="Times New Roman"/>
          <w:bCs/>
          <w:sz w:val="24"/>
          <w:szCs w:val="24"/>
        </w:rPr>
        <w:t>Similar to</w:t>
      </w:r>
      <w:proofErr w:type="gramEnd"/>
      <w:r w:rsidRPr="002F5763">
        <w:rPr>
          <w:rFonts w:ascii="Times New Roman" w:eastAsia="Times New Roman" w:hAnsi="Times New Roman" w:cs="Times New Roman"/>
          <w:bCs/>
          <w:sz w:val="24"/>
          <w:szCs w:val="24"/>
        </w:rPr>
        <w:t xml:space="preserve"> the </w:t>
      </w:r>
      <w:r w:rsidR="00811D32" w:rsidRPr="002F5763">
        <w:rPr>
          <w:rFonts w:ascii="Times New Roman" w:eastAsia="Times New Roman" w:hAnsi="Times New Roman" w:cs="Times New Roman"/>
          <w:bCs/>
          <w:sz w:val="24"/>
          <w:szCs w:val="24"/>
        </w:rPr>
        <w:t>40-gallon</w:t>
      </w:r>
      <w:r w:rsidRPr="002F5763">
        <w:rPr>
          <w:rFonts w:ascii="Times New Roman" w:eastAsia="Times New Roman" w:hAnsi="Times New Roman" w:cs="Times New Roman"/>
          <w:bCs/>
          <w:sz w:val="24"/>
          <w:szCs w:val="24"/>
        </w:rPr>
        <w:t xml:space="preserve"> processor, this is a large system and not </w:t>
      </w:r>
      <w:r w:rsidR="00811D32" w:rsidRPr="002F5763">
        <w:rPr>
          <w:rFonts w:ascii="Times New Roman" w:eastAsia="Times New Roman" w:hAnsi="Times New Roman" w:cs="Times New Roman"/>
          <w:bCs/>
          <w:sz w:val="24"/>
          <w:szCs w:val="24"/>
        </w:rPr>
        <w:t>easily</w:t>
      </w:r>
      <w:r w:rsidRPr="002F5763">
        <w:rPr>
          <w:rFonts w:ascii="Times New Roman" w:eastAsia="Times New Roman" w:hAnsi="Times New Roman" w:cs="Times New Roman"/>
          <w:bCs/>
          <w:sz w:val="24"/>
          <w:szCs w:val="24"/>
        </w:rPr>
        <w:t xml:space="preserve"> movable. Once it is placed in an area it must remain there. Unfortunately, the data on the safety of the system was unavailable. This system is also not automated, which can serve as difficult for the user.</w:t>
      </w:r>
      <w:r>
        <w:rPr>
          <w:rFonts w:ascii="Times New Roman" w:eastAsia="Times New Roman" w:hAnsi="Times New Roman" w:cs="Times New Roman"/>
          <w:b/>
          <w:sz w:val="24"/>
          <w:szCs w:val="24"/>
        </w:rPr>
        <w:t xml:space="preserve">  </w:t>
      </w:r>
    </w:p>
    <w:p w14:paraId="7B9C5D6F" w14:textId="77777777" w:rsidR="002F5763" w:rsidRDefault="002F5763" w:rsidP="002F5763">
      <w:pPr>
        <w:spacing w:line="240" w:lineRule="auto"/>
        <w:rPr>
          <w:rFonts w:ascii="Times New Roman" w:eastAsia="Times New Roman" w:hAnsi="Times New Roman" w:cs="Times New Roman"/>
          <w:b/>
          <w:sz w:val="24"/>
          <w:szCs w:val="24"/>
        </w:rPr>
      </w:pPr>
    </w:p>
    <w:p w14:paraId="5301E192" w14:textId="77777777" w:rsidR="00D43994" w:rsidRPr="002F5763" w:rsidRDefault="00D43994">
      <w:pPr>
        <w:spacing w:line="240" w:lineRule="auto"/>
        <w:rPr>
          <w:rFonts w:ascii="Times New Roman" w:eastAsia="Times New Roman" w:hAnsi="Times New Roman" w:cs="Times New Roman"/>
          <w:sz w:val="24"/>
          <w:szCs w:val="24"/>
        </w:rPr>
      </w:pPr>
    </w:p>
    <w:p w14:paraId="0A3779C1" w14:textId="77777777" w:rsidR="00D43994" w:rsidRPr="002F5763" w:rsidRDefault="00811D32">
      <w:pPr>
        <w:pStyle w:val="Heading3"/>
        <w:numPr>
          <w:ilvl w:val="0"/>
          <w:numId w:val="1"/>
        </w:numPr>
        <w:spacing w:line="240" w:lineRule="auto"/>
        <w:rPr>
          <w:rFonts w:ascii="Times New Roman" w:hAnsi="Times New Roman" w:cs="Times New Roman"/>
          <w:color w:val="000000"/>
        </w:rPr>
      </w:pPr>
      <w:bookmarkStart w:id="4" w:name="_al7oovldv7i" w:colFirst="0" w:colLast="0"/>
      <w:bookmarkEnd w:id="4"/>
      <w:r w:rsidRPr="002F5763">
        <w:rPr>
          <w:rFonts w:ascii="Times New Roman" w:hAnsi="Times New Roman" w:cs="Times New Roman"/>
          <w:color w:val="000000"/>
        </w:rPr>
        <w:t xml:space="preserve">Methodology </w:t>
      </w:r>
    </w:p>
    <w:p w14:paraId="0D46A12E" w14:textId="77777777" w:rsidR="00D43994" w:rsidRPr="002F5763" w:rsidRDefault="00811D32">
      <w:pPr>
        <w:pStyle w:val="Heading3"/>
        <w:spacing w:line="240" w:lineRule="auto"/>
        <w:rPr>
          <w:rFonts w:ascii="Times New Roman" w:eastAsia="Times New Roman" w:hAnsi="Times New Roman" w:cs="Times New Roman"/>
          <w:color w:val="000000"/>
          <w:sz w:val="24"/>
          <w:szCs w:val="24"/>
        </w:rPr>
      </w:pPr>
      <w:bookmarkStart w:id="5" w:name="_wn8ze4qy5wy5" w:colFirst="0" w:colLast="0"/>
      <w:bookmarkEnd w:id="5"/>
      <w:r w:rsidRPr="002F5763">
        <w:rPr>
          <w:rFonts w:ascii="Times New Roman" w:hAnsi="Times New Roman" w:cs="Times New Roman"/>
          <w:color w:val="000000"/>
        </w:rPr>
        <w:t xml:space="preserve">  </w:t>
      </w:r>
      <w:r w:rsidRPr="002F5763">
        <w:rPr>
          <w:rFonts w:ascii="Times New Roman" w:hAnsi="Times New Roman" w:cs="Times New Roman"/>
          <w:color w:val="000000"/>
          <w:sz w:val="24"/>
          <w:szCs w:val="24"/>
        </w:rPr>
        <w:t xml:space="preserve">  2.1 Production Logistics</w:t>
      </w:r>
    </w:p>
    <w:p w14:paraId="69A220CC"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Based on the prior art and literature review, the steps for implementing biodiesel at UC Davis</w:t>
      </w:r>
      <w:r w:rsidRPr="002F5763">
        <w:rPr>
          <w:rFonts w:ascii="Times New Roman" w:eastAsia="Times New Roman" w:hAnsi="Times New Roman" w:cs="Times New Roman"/>
          <w:sz w:val="24"/>
          <w:szCs w:val="24"/>
        </w:rPr>
        <w:t xml:space="preserve"> fall into 3 key stakeholders that need to be on board for the system to be run efficiently on campus. </w:t>
      </w:r>
    </w:p>
    <w:p w14:paraId="0BD13011" w14:textId="77777777" w:rsidR="00D43994" w:rsidRPr="002F5763" w:rsidRDefault="00D43994">
      <w:pPr>
        <w:spacing w:line="240" w:lineRule="auto"/>
        <w:ind w:left="720"/>
        <w:rPr>
          <w:rFonts w:ascii="Times New Roman" w:eastAsia="Times New Roman" w:hAnsi="Times New Roman" w:cs="Times New Roman"/>
          <w:i/>
          <w:sz w:val="24"/>
          <w:szCs w:val="24"/>
        </w:rPr>
      </w:pPr>
    </w:p>
    <w:p w14:paraId="732DBC9C" w14:textId="4DFAE5C2" w:rsidR="00D43994" w:rsidRPr="002F5763" w:rsidRDefault="00811D32">
      <w:pPr>
        <w:numPr>
          <w:ilvl w:val="0"/>
          <w:numId w:val="8"/>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i/>
          <w:sz w:val="24"/>
          <w:szCs w:val="24"/>
        </w:rPr>
        <w:t>Source oil:</w:t>
      </w:r>
      <w:r w:rsidRPr="002F5763">
        <w:rPr>
          <w:rFonts w:ascii="Times New Roman" w:eastAsia="Times New Roman" w:hAnsi="Times New Roman" w:cs="Times New Roman"/>
          <w:sz w:val="24"/>
          <w:szCs w:val="24"/>
        </w:rPr>
        <w:t xml:space="preserve"> The current source of used oil is UC Davis dining services. They have already worked to cut down waste oil by implementing a filtration system reducing total discarded oil by 32,590 </w:t>
      </w:r>
      <w:r w:rsidR="002F5763" w:rsidRPr="002F5763">
        <w:rPr>
          <w:rFonts w:ascii="Times New Roman" w:eastAsia="Times New Roman" w:hAnsi="Times New Roman" w:cs="Times New Roman"/>
          <w:sz w:val="24"/>
          <w:szCs w:val="24"/>
        </w:rPr>
        <w:t>gallons and</w:t>
      </w:r>
      <w:r w:rsidRPr="002F5763">
        <w:rPr>
          <w:rFonts w:ascii="Times New Roman" w:eastAsia="Times New Roman" w:hAnsi="Times New Roman" w:cs="Times New Roman"/>
          <w:sz w:val="24"/>
          <w:szCs w:val="24"/>
        </w:rPr>
        <w:t xml:space="preserve"> recycling the 13,650 pounds they do use. This comes from a F</w:t>
      </w:r>
      <w:r w:rsidRPr="002F5763">
        <w:rPr>
          <w:rFonts w:ascii="Times New Roman" w:eastAsia="Times New Roman" w:hAnsi="Times New Roman" w:cs="Times New Roman"/>
          <w:sz w:val="24"/>
          <w:szCs w:val="24"/>
        </w:rPr>
        <w:t>ilta report provided by UC Davis Dining Commons. While this waste oil is being converted to biodiesel off-campus, using the biodiesel on campus would reduce UC Davis’ carbon footprint. The company that is currently doing oil filtering and recycling is will</w:t>
      </w:r>
      <w:r w:rsidRPr="002F5763">
        <w:rPr>
          <w:rFonts w:ascii="Times New Roman" w:eastAsia="Times New Roman" w:hAnsi="Times New Roman" w:cs="Times New Roman"/>
          <w:sz w:val="24"/>
          <w:szCs w:val="24"/>
        </w:rPr>
        <w:t>ing to take the oil to any location on campus, taking care of the oil transportation issue.</w:t>
      </w:r>
    </w:p>
    <w:p w14:paraId="3CA9B4F8" w14:textId="77777777" w:rsidR="00D43994" w:rsidRPr="002F5763" w:rsidRDefault="00811D32">
      <w:pPr>
        <w:numPr>
          <w:ilvl w:val="0"/>
          <w:numId w:val="8"/>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i/>
          <w:sz w:val="24"/>
          <w:szCs w:val="24"/>
        </w:rPr>
        <w:t>Diesel User:</w:t>
      </w:r>
      <w:r w:rsidRPr="002F5763">
        <w:rPr>
          <w:rFonts w:ascii="Times New Roman" w:eastAsia="Times New Roman" w:hAnsi="Times New Roman" w:cs="Times New Roman"/>
          <w:sz w:val="24"/>
          <w:szCs w:val="24"/>
        </w:rPr>
        <w:t xml:space="preserve"> To minimize the diesel transportation issue, the diesel should be converted at the same location it is being used. Since UC Davis has a lot of agricult</w:t>
      </w:r>
      <w:r w:rsidRPr="002F5763">
        <w:rPr>
          <w:rFonts w:ascii="Times New Roman" w:eastAsia="Times New Roman" w:hAnsi="Times New Roman" w:cs="Times New Roman"/>
          <w:sz w:val="24"/>
          <w:szCs w:val="24"/>
        </w:rPr>
        <w:t>ure equipment running on diesel as well as utility vehicles such as garbage trucks there are many diesel users. Potential stakeholders to follow up with include Russel Ranch, the Student Farm, Utilities, and Unitrans. One of these diesel users would need t</w:t>
      </w:r>
      <w:r w:rsidRPr="002F5763">
        <w:rPr>
          <w:rFonts w:ascii="Times New Roman" w:eastAsia="Times New Roman" w:hAnsi="Times New Roman" w:cs="Times New Roman"/>
          <w:sz w:val="24"/>
          <w:szCs w:val="24"/>
        </w:rPr>
        <w:t xml:space="preserve">o take charge of the operation and maintenance of the biodiesel production process.  </w:t>
      </w:r>
    </w:p>
    <w:p w14:paraId="55905127" w14:textId="77777777" w:rsidR="00D43994" w:rsidRPr="002F5763" w:rsidRDefault="00811D32">
      <w:pPr>
        <w:numPr>
          <w:ilvl w:val="0"/>
          <w:numId w:val="8"/>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i/>
          <w:sz w:val="24"/>
          <w:szCs w:val="24"/>
        </w:rPr>
        <w:t>Waste Management:</w:t>
      </w:r>
      <w:r w:rsidRPr="002F5763">
        <w:rPr>
          <w:rFonts w:ascii="Times New Roman" w:eastAsia="Times New Roman" w:hAnsi="Times New Roman" w:cs="Times New Roman"/>
          <w:sz w:val="24"/>
          <w:szCs w:val="24"/>
        </w:rPr>
        <w:t xml:space="preserve"> The final step is taking the waste glycerin/glycerol from the diesel production location to the anaerobic digester. Since UC Davis has an anaerobic dige</w:t>
      </w:r>
      <w:r w:rsidRPr="002F5763">
        <w:rPr>
          <w:rFonts w:ascii="Times New Roman" w:eastAsia="Times New Roman" w:hAnsi="Times New Roman" w:cs="Times New Roman"/>
          <w:sz w:val="24"/>
          <w:szCs w:val="24"/>
        </w:rPr>
        <w:t xml:space="preserve">ster on campus this trip can be made easily by the diesel user. </w:t>
      </w:r>
    </w:p>
    <w:p w14:paraId="1C8634D0" w14:textId="77777777" w:rsidR="00D43994" w:rsidRPr="002F5763" w:rsidRDefault="00D43994">
      <w:pPr>
        <w:spacing w:line="240" w:lineRule="auto"/>
        <w:rPr>
          <w:rFonts w:ascii="Times New Roman" w:eastAsia="Times New Roman" w:hAnsi="Times New Roman" w:cs="Times New Roman"/>
          <w:sz w:val="24"/>
          <w:szCs w:val="24"/>
        </w:rPr>
      </w:pPr>
    </w:p>
    <w:p w14:paraId="63A4DBC3" w14:textId="77777777" w:rsidR="00D43994" w:rsidRPr="002F5763" w:rsidRDefault="00811D32">
      <w:pPr>
        <w:pStyle w:val="Heading5"/>
        <w:spacing w:line="240" w:lineRule="auto"/>
        <w:rPr>
          <w:rFonts w:ascii="Times New Roman" w:hAnsi="Times New Roman" w:cs="Times New Roman"/>
          <w:color w:val="000000"/>
        </w:rPr>
      </w:pPr>
      <w:bookmarkStart w:id="6" w:name="_qfj0vw73ntgr" w:colFirst="0" w:colLast="0"/>
      <w:bookmarkEnd w:id="6"/>
      <w:r w:rsidRPr="002F5763">
        <w:rPr>
          <w:rFonts w:ascii="Times New Roman" w:hAnsi="Times New Roman" w:cs="Times New Roman"/>
          <w:color w:val="000000"/>
          <w:sz w:val="24"/>
          <w:szCs w:val="24"/>
        </w:rPr>
        <w:t xml:space="preserve">     2.2 Waste Management </w:t>
      </w:r>
    </w:p>
    <w:p w14:paraId="468FBDA1"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To optimize the impact of the biodiesel generation process, </w:t>
      </w:r>
      <w:proofErr w:type="gramStart"/>
      <w:r w:rsidRPr="002F5763">
        <w:rPr>
          <w:rFonts w:ascii="Times New Roman" w:eastAsia="Times New Roman" w:hAnsi="Times New Roman" w:cs="Times New Roman"/>
          <w:sz w:val="24"/>
          <w:szCs w:val="24"/>
        </w:rPr>
        <w:t>it’s</w:t>
      </w:r>
      <w:proofErr w:type="gramEnd"/>
      <w:r w:rsidRPr="002F5763">
        <w:rPr>
          <w:rFonts w:ascii="Times New Roman" w:eastAsia="Times New Roman" w:hAnsi="Times New Roman" w:cs="Times New Roman"/>
          <w:sz w:val="24"/>
          <w:szCs w:val="24"/>
        </w:rPr>
        <w:t xml:space="preserve"> important to ensure that the waste product of glycerin is not making it to landfills. The crude gl</w:t>
      </w:r>
      <w:r w:rsidRPr="002F5763">
        <w:rPr>
          <w:rFonts w:ascii="Times New Roman" w:eastAsia="Times New Roman" w:hAnsi="Times New Roman" w:cs="Times New Roman"/>
          <w:sz w:val="24"/>
          <w:szCs w:val="24"/>
        </w:rPr>
        <w:t>ycerol coming out from the converter has many possible uses.</w:t>
      </w:r>
    </w:p>
    <w:p w14:paraId="136A91A6"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 </w:t>
      </w:r>
    </w:p>
    <w:p w14:paraId="7A623DB5" w14:textId="041F6A72"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One option is using glycerol as another energy source, creating a system in which the waste matter is a secondary input for generation. The low cost of glycerin and high hydrogen content make it a contender as a biofuel. This could be done with a pyrolysis</w:t>
      </w:r>
      <w:r w:rsidRPr="002F5763">
        <w:rPr>
          <w:rFonts w:ascii="Times New Roman" w:eastAsia="Times New Roman" w:hAnsi="Times New Roman" w:cs="Times New Roman"/>
          <w:sz w:val="24"/>
          <w:szCs w:val="24"/>
        </w:rPr>
        <w:t xml:space="preserve"> method or in an anaerobic digester. Both refined and crude glycerin reached combustion after being converted to a hydrogen-rich syngas (</w:t>
      </w:r>
      <w:r w:rsidRPr="002F5763">
        <w:rPr>
          <w:rFonts w:ascii="Times New Roman" w:eastAsia="Times New Roman" w:hAnsi="Times New Roman" w:cs="Times New Roman"/>
          <w:sz w:val="24"/>
          <w:szCs w:val="24"/>
          <w:highlight w:val="white"/>
        </w:rPr>
        <w:t>Pickett</w:t>
      </w:r>
      <w:r w:rsidRPr="002F5763">
        <w:rPr>
          <w:rFonts w:ascii="Times New Roman" w:eastAsia="Times New Roman" w:hAnsi="Times New Roman" w:cs="Times New Roman"/>
          <w:sz w:val="24"/>
          <w:szCs w:val="24"/>
        </w:rPr>
        <w:t xml:space="preserve">). Another option is slowly inputting 5x diluted glycerol in </w:t>
      </w:r>
      <w:r w:rsidR="002F5763" w:rsidRPr="002F5763">
        <w:rPr>
          <w:rFonts w:ascii="Times New Roman" w:eastAsia="Times New Roman" w:hAnsi="Times New Roman" w:cs="Times New Roman"/>
          <w:sz w:val="24"/>
          <w:szCs w:val="24"/>
        </w:rPr>
        <w:t>an Anaerobic</w:t>
      </w:r>
      <w:r w:rsidRPr="002F5763">
        <w:rPr>
          <w:rFonts w:ascii="Times New Roman" w:eastAsia="Times New Roman" w:hAnsi="Times New Roman" w:cs="Times New Roman"/>
          <w:sz w:val="24"/>
          <w:szCs w:val="24"/>
        </w:rPr>
        <w:t xml:space="preserve"> Digester. The hydrogen-rich propertie</w:t>
      </w:r>
      <w:r w:rsidRPr="002F5763">
        <w:rPr>
          <w:rFonts w:ascii="Times New Roman" w:eastAsia="Times New Roman" w:hAnsi="Times New Roman" w:cs="Times New Roman"/>
          <w:sz w:val="24"/>
          <w:szCs w:val="24"/>
        </w:rPr>
        <w:t>s allow glycerol to be used as a substrate for methane production in an anaerobic digester which creates thermal energy which creates heat or energy (Viana).</w:t>
      </w:r>
    </w:p>
    <w:p w14:paraId="25E62FA2" w14:textId="77777777" w:rsidR="00D43994" w:rsidRPr="002F5763" w:rsidRDefault="00D43994">
      <w:pPr>
        <w:spacing w:line="240" w:lineRule="auto"/>
        <w:rPr>
          <w:rFonts w:ascii="Times New Roman" w:eastAsia="Times New Roman" w:hAnsi="Times New Roman" w:cs="Times New Roman"/>
          <w:sz w:val="24"/>
          <w:szCs w:val="24"/>
        </w:rPr>
      </w:pPr>
    </w:p>
    <w:p w14:paraId="0ABE1C77"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Another option which involves no infrastructure is using it in cow </w:t>
      </w:r>
      <w:proofErr w:type="gramStart"/>
      <w:r w:rsidRPr="002F5763">
        <w:rPr>
          <w:rFonts w:ascii="Times New Roman" w:eastAsia="Times New Roman" w:hAnsi="Times New Roman" w:cs="Times New Roman"/>
          <w:sz w:val="24"/>
          <w:szCs w:val="24"/>
        </w:rPr>
        <w:t>feed, when</w:t>
      </w:r>
      <w:proofErr w:type="gramEnd"/>
      <w:r w:rsidRPr="002F5763">
        <w:rPr>
          <w:rFonts w:ascii="Times New Roman" w:eastAsia="Times New Roman" w:hAnsi="Times New Roman" w:cs="Times New Roman"/>
          <w:sz w:val="24"/>
          <w:szCs w:val="24"/>
        </w:rPr>
        <w:t xml:space="preserve"> the glycerol is onl</w:t>
      </w:r>
      <w:r w:rsidRPr="002F5763">
        <w:rPr>
          <w:rFonts w:ascii="Times New Roman" w:eastAsia="Times New Roman" w:hAnsi="Times New Roman" w:cs="Times New Roman"/>
          <w:sz w:val="24"/>
          <w:szCs w:val="24"/>
        </w:rPr>
        <w:t>y 15% of the regular dry feed (Donkin). This is a disposal method that gives the glycerol a purpose rather than dumping it in the trash where it contributes to landfill waste. Another no infrastructure option is composting the glycerin, which is only bioco</w:t>
      </w:r>
      <w:r w:rsidRPr="002F5763">
        <w:rPr>
          <w:rFonts w:ascii="Times New Roman" w:eastAsia="Times New Roman" w:hAnsi="Times New Roman" w:cs="Times New Roman"/>
          <w:sz w:val="24"/>
          <w:szCs w:val="24"/>
        </w:rPr>
        <w:t xml:space="preserve">mpatible is the catalyst used is KOH. </w:t>
      </w:r>
    </w:p>
    <w:p w14:paraId="3A56C710" w14:textId="77777777" w:rsidR="00D43994" w:rsidRPr="002F5763" w:rsidRDefault="00D43994">
      <w:pPr>
        <w:spacing w:line="240" w:lineRule="auto"/>
        <w:rPr>
          <w:rFonts w:ascii="Times New Roman" w:eastAsia="Times New Roman" w:hAnsi="Times New Roman" w:cs="Times New Roman"/>
          <w:sz w:val="24"/>
          <w:szCs w:val="24"/>
        </w:rPr>
      </w:pPr>
    </w:p>
    <w:p w14:paraId="2E1F95BE"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A more involved method includes refining the glycerol and using it to create higher-value products, opening another stream of profits. Refined glycerol is a key ingredient in moisturizing products such as soaps, loti</w:t>
      </w:r>
      <w:r w:rsidRPr="002F5763">
        <w:rPr>
          <w:rFonts w:ascii="Times New Roman" w:eastAsia="Times New Roman" w:hAnsi="Times New Roman" w:cs="Times New Roman"/>
          <w:sz w:val="24"/>
          <w:szCs w:val="24"/>
        </w:rPr>
        <w:t xml:space="preserve">ons, or hand sanitizers (Menegueti). With many departments here on campus, there is a potential use for creating or developing a high value product with waste glycerin and pursuing research with that. </w:t>
      </w:r>
    </w:p>
    <w:p w14:paraId="0CC06734" w14:textId="77777777" w:rsidR="00D43994" w:rsidRPr="002F5763" w:rsidRDefault="00D43994">
      <w:pPr>
        <w:spacing w:line="240" w:lineRule="auto"/>
        <w:rPr>
          <w:rFonts w:ascii="Times New Roman" w:eastAsia="Times New Roman" w:hAnsi="Times New Roman" w:cs="Times New Roman"/>
          <w:sz w:val="24"/>
          <w:szCs w:val="24"/>
        </w:rPr>
      </w:pPr>
    </w:p>
    <w:p w14:paraId="4C43ECD0" w14:textId="77777777" w:rsidR="00D43994" w:rsidRPr="002F5763" w:rsidRDefault="00811D32">
      <w:pPr>
        <w:pStyle w:val="Heading5"/>
        <w:spacing w:line="240" w:lineRule="auto"/>
        <w:rPr>
          <w:rFonts w:ascii="Times New Roman" w:hAnsi="Times New Roman" w:cs="Times New Roman"/>
          <w:color w:val="000000"/>
          <w:sz w:val="24"/>
          <w:szCs w:val="24"/>
        </w:rPr>
      </w:pPr>
      <w:bookmarkStart w:id="7" w:name="_9hh16n7d07nr" w:colFirst="0" w:colLast="0"/>
      <w:bookmarkEnd w:id="7"/>
      <w:r w:rsidRPr="002F5763">
        <w:rPr>
          <w:rFonts w:ascii="Times New Roman" w:hAnsi="Times New Roman" w:cs="Times New Roman"/>
          <w:color w:val="000000"/>
          <w:sz w:val="24"/>
          <w:szCs w:val="24"/>
        </w:rPr>
        <w:lastRenderedPageBreak/>
        <w:t xml:space="preserve">     3 Analysis </w:t>
      </w:r>
    </w:p>
    <w:p w14:paraId="64E0C6DF" w14:textId="77777777" w:rsidR="00D43994" w:rsidRPr="002F5763" w:rsidRDefault="00811D32">
      <w:pPr>
        <w:pStyle w:val="Heading5"/>
        <w:spacing w:line="240" w:lineRule="auto"/>
        <w:rPr>
          <w:rFonts w:ascii="Times New Roman" w:hAnsi="Times New Roman" w:cs="Times New Roman"/>
          <w:color w:val="000000"/>
          <w:sz w:val="24"/>
          <w:szCs w:val="24"/>
        </w:rPr>
      </w:pPr>
      <w:bookmarkStart w:id="8" w:name="_bq187tga88q" w:colFirst="0" w:colLast="0"/>
      <w:bookmarkEnd w:id="8"/>
      <w:r w:rsidRPr="002F5763">
        <w:rPr>
          <w:rFonts w:ascii="Times New Roman" w:hAnsi="Times New Roman" w:cs="Times New Roman"/>
          <w:color w:val="000000"/>
          <w:sz w:val="24"/>
          <w:szCs w:val="24"/>
        </w:rPr>
        <w:t xml:space="preserve">     3.1 Cost Benefit </w:t>
      </w:r>
    </w:p>
    <w:p w14:paraId="1E3A34A7" w14:textId="77777777" w:rsidR="00D43994" w:rsidRPr="002F5763" w:rsidRDefault="00811D32">
      <w:pPr>
        <w:pStyle w:val="Heading5"/>
        <w:spacing w:line="240" w:lineRule="auto"/>
        <w:rPr>
          <w:rFonts w:ascii="Times New Roman" w:eastAsia="Times New Roman" w:hAnsi="Times New Roman" w:cs="Times New Roman"/>
          <w:color w:val="000000"/>
          <w:sz w:val="24"/>
          <w:szCs w:val="24"/>
        </w:rPr>
      </w:pPr>
      <w:bookmarkStart w:id="9" w:name="_ctniielemydd" w:colFirst="0" w:colLast="0"/>
      <w:bookmarkEnd w:id="9"/>
      <w:r w:rsidRPr="002F5763">
        <w:rPr>
          <w:rFonts w:ascii="Times New Roman" w:eastAsia="Times New Roman" w:hAnsi="Times New Roman" w:cs="Times New Roman"/>
          <w:color w:val="000000"/>
          <w:sz w:val="24"/>
          <w:szCs w:val="24"/>
        </w:rPr>
        <w:t>To understand</w:t>
      </w:r>
      <w:r w:rsidRPr="002F5763">
        <w:rPr>
          <w:rFonts w:ascii="Times New Roman" w:eastAsia="Times New Roman" w:hAnsi="Times New Roman" w:cs="Times New Roman"/>
          <w:color w:val="000000"/>
          <w:sz w:val="24"/>
          <w:szCs w:val="24"/>
        </w:rPr>
        <w:t xml:space="preserve"> the financial impacts of implementing this system, the costs for various inputs were found. Considering the product’s 20 year life span, the yearly costs of maintenance, and annual profits from just converting the Dining Services free used oil into biodie</w:t>
      </w:r>
      <w:r w:rsidRPr="002F5763">
        <w:rPr>
          <w:rFonts w:ascii="Times New Roman" w:eastAsia="Times New Roman" w:hAnsi="Times New Roman" w:cs="Times New Roman"/>
          <w:color w:val="000000"/>
          <w:sz w:val="24"/>
          <w:szCs w:val="24"/>
        </w:rPr>
        <w:t xml:space="preserve">sel, the simple payback time and annual profits were determined, and a sensitivity analysis was performed comparing various used oil and diesel costs. </w:t>
      </w:r>
    </w:p>
    <w:p w14:paraId="3A02A3C4"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Assumptions made while calculating these costs are that the labor and space costs were assumed to be fre</w:t>
      </w:r>
      <w:r w:rsidRPr="002F5763">
        <w:rPr>
          <w:rFonts w:ascii="Times New Roman" w:eastAsia="Times New Roman" w:hAnsi="Times New Roman" w:cs="Times New Roman"/>
          <w:sz w:val="24"/>
          <w:szCs w:val="24"/>
        </w:rPr>
        <w:t>e. Since this system is automatic, it takes about 30 minutes of setup for each run and requires no specialized training to operate. The maintenance labor costs were neglected but the cost of parts was included, and a yearly estimate of $226.60 was made bas</w:t>
      </w:r>
      <w:r w:rsidRPr="002F5763">
        <w:rPr>
          <w:rFonts w:ascii="Times New Roman" w:eastAsia="Times New Roman" w:hAnsi="Times New Roman" w:cs="Times New Roman"/>
          <w:sz w:val="24"/>
          <w:szCs w:val="24"/>
        </w:rPr>
        <w:t xml:space="preserve">ed on the conservative side of the replacement parts ranges (Appendix A). </w:t>
      </w:r>
    </w:p>
    <w:p w14:paraId="1251596B" w14:textId="77777777" w:rsidR="00D43994" w:rsidRPr="002F5763" w:rsidRDefault="00D43994">
      <w:pPr>
        <w:spacing w:line="240" w:lineRule="auto"/>
        <w:rPr>
          <w:rFonts w:ascii="Times New Roman" w:eastAsia="Times New Roman" w:hAnsi="Times New Roman" w:cs="Times New Roman"/>
          <w:sz w:val="24"/>
          <w:szCs w:val="24"/>
        </w:rPr>
      </w:pPr>
    </w:p>
    <w:p w14:paraId="55E00EB9" w14:textId="6A0D4EC5"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The costs of the other inputs (besides electricity) can be scaled down for the </w:t>
      </w:r>
      <w:r w:rsidR="002F5763" w:rsidRPr="002F5763">
        <w:rPr>
          <w:rFonts w:ascii="Times New Roman" w:eastAsia="Times New Roman" w:hAnsi="Times New Roman" w:cs="Times New Roman"/>
          <w:sz w:val="24"/>
          <w:szCs w:val="24"/>
        </w:rPr>
        <w:t>50-gallon</w:t>
      </w:r>
      <w:r w:rsidRPr="002F5763">
        <w:rPr>
          <w:rFonts w:ascii="Times New Roman" w:eastAsia="Times New Roman" w:hAnsi="Times New Roman" w:cs="Times New Roman"/>
          <w:sz w:val="24"/>
          <w:szCs w:val="24"/>
        </w:rPr>
        <w:t xml:space="preserve"> converter but the electricity used is the same for each run. This means that the cost diffe</w:t>
      </w:r>
      <w:r w:rsidRPr="002F5763">
        <w:rPr>
          <w:rFonts w:ascii="Times New Roman" w:eastAsia="Times New Roman" w:hAnsi="Times New Roman" w:cs="Times New Roman"/>
          <w:sz w:val="24"/>
          <w:szCs w:val="24"/>
        </w:rPr>
        <w:t xml:space="preserve">rence between two 50 gallon runs and one </w:t>
      </w:r>
      <w:r w:rsidR="002F5763" w:rsidRPr="002F5763">
        <w:rPr>
          <w:rFonts w:ascii="Times New Roman" w:eastAsia="Times New Roman" w:hAnsi="Times New Roman" w:cs="Times New Roman"/>
          <w:sz w:val="24"/>
          <w:szCs w:val="24"/>
        </w:rPr>
        <w:t>100-gallon</w:t>
      </w:r>
      <w:r w:rsidRPr="002F5763">
        <w:rPr>
          <w:rFonts w:ascii="Times New Roman" w:eastAsia="Times New Roman" w:hAnsi="Times New Roman" w:cs="Times New Roman"/>
          <w:sz w:val="24"/>
          <w:szCs w:val="24"/>
        </w:rPr>
        <w:t xml:space="preserve"> run differs by the cost of electricity for 1 run, which comes out to $2.07. Only one catalyst (either NaOH or KOH) is required, and since the cost of NaOH per run is greater, that was used for the cost pe</w:t>
      </w:r>
      <w:r w:rsidRPr="002F5763">
        <w:rPr>
          <w:rFonts w:ascii="Times New Roman" w:eastAsia="Times New Roman" w:hAnsi="Times New Roman" w:cs="Times New Roman"/>
          <w:sz w:val="24"/>
          <w:szCs w:val="24"/>
        </w:rPr>
        <w:t xml:space="preserve">r run calculations (Appendix B, E). </w:t>
      </w:r>
    </w:p>
    <w:p w14:paraId="0FA1B989" w14:textId="77777777" w:rsidR="00D43994" w:rsidRPr="002F5763" w:rsidRDefault="00D43994">
      <w:pPr>
        <w:spacing w:line="240" w:lineRule="auto"/>
        <w:rPr>
          <w:rFonts w:ascii="Times New Roman" w:eastAsia="Times New Roman" w:hAnsi="Times New Roman" w:cs="Times New Roman"/>
          <w:sz w:val="24"/>
          <w:szCs w:val="24"/>
        </w:rPr>
      </w:pPr>
    </w:p>
    <w:p w14:paraId="4A576694"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Exact numbers indicate that to convert all the cooking oil to biodiesel, 36.4 runs would be done throughout the year. For purposes of this analysis, we are rounding down to 30 runs per year, </w:t>
      </w:r>
      <w:proofErr w:type="gramStart"/>
      <w:r w:rsidRPr="002F5763">
        <w:rPr>
          <w:rFonts w:ascii="Times New Roman" w:eastAsia="Times New Roman" w:hAnsi="Times New Roman" w:cs="Times New Roman"/>
          <w:sz w:val="24"/>
          <w:szCs w:val="24"/>
        </w:rPr>
        <w:t>in order to</w:t>
      </w:r>
      <w:proofErr w:type="gramEnd"/>
      <w:r w:rsidRPr="002F5763">
        <w:rPr>
          <w:rFonts w:ascii="Times New Roman" w:eastAsia="Times New Roman" w:hAnsi="Times New Roman" w:cs="Times New Roman"/>
          <w:sz w:val="24"/>
          <w:szCs w:val="24"/>
        </w:rPr>
        <w:t xml:space="preserve"> make a more con</w:t>
      </w:r>
      <w:r w:rsidRPr="002F5763">
        <w:rPr>
          <w:rFonts w:ascii="Times New Roman" w:eastAsia="Times New Roman" w:hAnsi="Times New Roman" w:cs="Times New Roman"/>
          <w:sz w:val="24"/>
          <w:szCs w:val="24"/>
        </w:rPr>
        <w:t xml:space="preserve">servative estimate. The assumption of 30 runs per year, adjusts the maintenance cost of each run to $7.56, which would decrease with more runs. </w:t>
      </w:r>
    </w:p>
    <w:p w14:paraId="1607233F" w14:textId="77777777" w:rsidR="00D43994" w:rsidRPr="002F5763" w:rsidRDefault="00D43994">
      <w:pPr>
        <w:spacing w:line="240" w:lineRule="auto"/>
        <w:jc w:val="center"/>
        <w:rPr>
          <w:rFonts w:ascii="Times New Roman" w:eastAsia="Times New Roman" w:hAnsi="Times New Roman" w:cs="Times New Roman"/>
          <w:sz w:val="24"/>
          <w:szCs w:val="24"/>
        </w:rPr>
      </w:pPr>
    </w:p>
    <w:p w14:paraId="2ADFD572" w14:textId="1024001B" w:rsidR="00D43994" w:rsidRPr="002F5763" w:rsidRDefault="00811D32">
      <w:pPr>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Inputs for 100 gallons, those in dotted lines will be scaled down by ½ for a </w:t>
      </w:r>
      <w:r w:rsidR="002F5763" w:rsidRPr="002F5763">
        <w:rPr>
          <w:rFonts w:ascii="Times New Roman" w:eastAsia="Times New Roman" w:hAnsi="Times New Roman" w:cs="Times New Roman"/>
          <w:sz w:val="24"/>
          <w:szCs w:val="24"/>
        </w:rPr>
        <w:t>50-gallon</w:t>
      </w:r>
      <w:r w:rsidRPr="002F5763">
        <w:rPr>
          <w:rFonts w:ascii="Times New Roman" w:eastAsia="Times New Roman" w:hAnsi="Times New Roman" w:cs="Times New Roman"/>
          <w:sz w:val="24"/>
          <w:szCs w:val="24"/>
        </w:rPr>
        <w:t xml:space="preserve"> processor.</w:t>
      </w:r>
    </w:p>
    <w:p w14:paraId="680C3AAC" w14:textId="77777777" w:rsidR="00D43994" w:rsidRPr="002F5763" w:rsidRDefault="00811D32">
      <w:pPr>
        <w:pStyle w:val="Heading5"/>
        <w:spacing w:line="240" w:lineRule="auto"/>
        <w:rPr>
          <w:rFonts w:ascii="Times New Roman" w:hAnsi="Times New Roman" w:cs="Times New Roman"/>
          <w:color w:val="000000"/>
        </w:rPr>
      </w:pPr>
      <w:bookmarkStart w:id="10" w:name="_mxcjr0p9gyc3" w:colFirst="0" w:colLast="0"/>
      <w:bookmarkEnd w:id="10"/>
      <w:r w:rsidRPr="002F5763">
        <w:rPr>
          <w:rFonts w:ascii="Times New Roman" w:hAnsi="Times New Roman" w:cs="Times New Roman"/>
          <w:color w:val="000000"/>
          <w:sz w:val="24"/>
          <w:szCs w:val="24"/>
        </w:rPr>
        <w:t xml:space="preserve">     3.2 Sen</w:t>
      </w:r>
      <w:r w:rsidRPr="002F5763">
        <w:rPr>
          <w:rFonts w:ascii="Times New Roman" w:hAnsi="Times New Roman" w:cs="Times New Roman"/>
          <w:color w:val="000000"/>
          <w:sz w:val="24"/>
          <w:szCs w:val="24"/>
        </w:rPr>
        <w:t xml:space="preserve">sitivity </w:t>
      </w:r>
    </w:p>
    <w:p w14:paraId="3833C488" w14:textId="4FA4D118"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The payback period is affected by the costs of all the inputs, and since the cost of diesel is always changing and the cost of oil will increase if the system expands to include oil outside of the UC Davis Dining services system these factors wer</w:t>
      </w:r>
      <w:r w:rsidRPr="002F5763">
        <w:rPr>
          <w:rFonts w:ascii="Times New Roman" w:eastAsia="Times New Roman" w:hAnsi="Times New Roman" w:cs="Times New Roman"/>
          <w:sz w:val="24"/>
          <w:szCs w:val="24"/>
        </w:rPr>
        <w:t xml:space="preserve">e analyzed further. Plugging in the costs of the inputs and developing a </w:t>
      </w:r>
      <w:r w:rsidR="002F5763" w:rsidRPr="002F5763">
        <w:rPr>
          <w:rFonts w:ascii="Times New Roman" w:eastAsia="Times New Roman" w:hAnsi="Times New Roman" w:cs="Times New Roman"/>
          <w:sz w:val="24"/>
          <w:szCs w:val="24"/>
        </w:rPr>
        <w:t>MATLAB</w:t>
      </w:r>
      <w:r w:rsidRPr="002F5763">
        <w:rPr>
          <w:rFonts w:ascii="Times New Roman" w:eastAsia="Times New Roman" w:hAnsi="Times New Roman" w:cs="Times New Roman"/>
          <w:sz w:val="24"/>
          <w:szCs w:val="24"/>
        </w:rPr>
        <w:t xml:space="preserve"> script from this, allowed a visual representation of yearly profits for various oil and diesel costs for both the 50 gallon and </w:t>
      </w:r>
      <w:r w:rsidR="002F5763" w:rsidRPr="002F5763">
        <w:rPr>
          <w:rFonts w:ascii="Times New Roman" w:eastAsia="Times New Roman" w:hAnsi="Times New Roman" w:cs="Times New Roman"/>
          <w:sz w:val="24"/>
          <w:szCs w:val="24"/>
        </w:rPr>
        <w:t>100-gallon</w:t>
      </w:r>
      <w:r w:rsidRPr="002F5763">
        <w:rPr>
          <w:rFonts w:ascii="Times New Roman" w:eastAsia="Times New Roman" w:hAnsi="Times New Roman" w:cs="Times New Roman"/>
          <w:sz w:val="24"/>
          <w:szCs w:val="24"/>
        </w:rPr>
        <w:t xml:space="preserve"> processor. The script is set up to al</w:t>
      </w:r>
      <w:r w:rsidRPr="002F5763">
        <w:rPr>
          <w:rFonts w:ascii="Times New Roman" w:eastAsia="Times New Roman" w:hAnsi="Times New Roman" w:cs="Times New Roman"/>
          <w:sz w:val="24"/>
          <w:szCs w:val="24"/>
        </w:rPr>
        <w:t xml:space="preserve">low for easy changes when the cost of any input </w:t>
      </w:r>
      <w:r w:rsidR="002F5763" w:rsidRPr="002F5763">
        <w:rPr>
          <w:rFonts w:ascii="Times New Roman" w:eastAsia="Times New Roman" w:hAnsi="Times New Roman" w:cs="Times New Roman"/>
          <w:sz w:val="24"/>
          <w:szCs w:val="24"/>
        </w:rPr>
        <w:t>changes and</w:t>
      </w:r>
      <w:r w:rsidRPr="002F5763">
        <w:rPr>
          <w:rFonts w:ascii="Times New Roman" w:eastAsia="Times New Roman" w:hAnsi="Times New Roman" w:cs="Times New Roman"/>
          <w:sz w:val="24"/>
          <w:szCs w:val="24"/>
        </w:rPr>
        <w:t xml:space="preserve"> can be modified to compare any two factors. Calculating the return on investment assuming a simple payback comes out to be 10.94 years when diesel prices are $1.50 per gallon, and 3.635 years whe</w:t>
      </w:r>
      <w:r w:rsidRPr="002F5763">
        <w:rPr>
          <w:rFonts w:ascii="Times New Roman" w:eastAsia="Times New Roman" w:hAnsi="Times New Roman" w:cs="Times New Roman"/>
          <w:sz w:val="24"/>
          <w:szCs w:val="24"/>
        </w:rPr>
        <w:t xml:space="preserve">n diesel prices are $3 per gallon (Appendix D). </w:t>
      </w:r>
    </w:p>
    <w:p w14:paraId="35076C66" w14:textId="77777777" w:rsidR="00D43994" w:rsidRPr="002F5763" w:rsidRDefault="00D43994">
      <w:pPr>
        <w:spacing w:line="240" w:lineRule="auto"/>
        <w:rPr>
          <w:rFonts w:ascii="Times New Roman" w:eastAsia="Times New Roman" w:hAnsi="Times New Roman" w:cs="Times New Roman"/>
          <w:sz w:val="24"/>
          <w:szCs w:val="24"/>
        </w:rPr>
      </w:pPr>
    </w:p>
    <w:p w14:paraId="78D65A78"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The key takeaways from this study are seen in the image below: For a diesel cost of 1.5 the simple payback time is less than 11 years and increases steeply as the cost of oil increases. At this rate, oil pu</w:t>
      </w:r>
      <w:r w:rsidRPr="002F5763">
        <w:rPr>
          <w:rFonts w:ascii="Times New Roman" w:eastAsia="Times New Roman" w:hAnsi="Times New Roman" w:cs="Times New Roman"/>
          <w:sz w:val="24"/>
          <w:szCs w:val="24"/>
        </w:rPr>
        <w:t xml:space="preserve">rchased at 25 cents per gallon would result in a payback period over the lifespan of the device. </w:t>
      </w:r>
    </w:p>
    <w:p w14:paraId="5259B07E" w14:textId="77777777" w:rsidR="00D43994" w:rsidRPr="002F5763" w:rsidRDefault="00D43994">
      <w:pPr>
        <w:spacing w:line="240" w:lineRule="auto"/>
        <w:rPr>
          <w:rFonts w:ascii="Times New Roman" w:eastAsia="Times New Roman" w:hAnsi="Times New Roman" w:cs="Times New Roman"/>
          <w:sz w:val="24"/>
          <w:szCs w:val="24"/>
        </w:rPr>
      </w:pPr>
    </w:p>
    <w:p w14:paraId="55D4B833"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Meanwhile, with a diesel cost of 3 dollars, the simple payback time is less than 4 years and remains less than 5 years all long as used oil is purchased for </w:t>
      </w:r>
      <w:r w:rsidRPr="002F5763">
        <w:rPr>
          <w:rFonts w:ascii="Times New Roman" w:eastAsia="Times New Roman" w:hAnsi="Times New Roman" w:cs="Times New Roman"/>
          <w:sz w:val="24"/>
          <w:szCs w:val="24"/>
        </w:rPr>
        <w:t xml:space="preserve">under $0.75/gallon, before reaching </w:t>
      </w:r>
      <w:r w:rsidRPr="002F5763">
        <w:rPr>
          <w:rFonts w:ascii="Times New Roman" w:eastAsia="Times New Roman" w:hAnsi="Times New Roman" w:cs="Times New Roman"/>
          <w:sz w:val="24"/>
          <w:szCs w:val="24"/>
        </w:rPr>
        <w:lastRenderedPageBreak/>
        <w:t>a rapid increase payback period for prices greater than that. The steep vertical lines are a result of the data point going from infinity to a negative value. The point where these graphs cross the x-axis are points at w</w:t>
      </w:r>
      <w:r w:rsidRPr="002F5763">
        <w:rPr>
          <w:rFonts w:ascii="Times New Roman" w:eastAsia="Times New Roman" w:hAnsi="Times New Roman" w:cs="Times New Roman"/>
          <w:sz w:val="24"/>
          <w:szCs w:val="24"/>
        </w:rPr>
        <w:t xml:space="preserve">hich there is no profit being made from the product. </w:t>
      </w:r>
    </w:p>
    <w:p w14:paraId="5CAB61FB" w14:textId="77777777" w:rsidR="00D43994" w:rsidRPr="002F5763" w:rsidRDefault="00811D32">
      <w:pPr>
        <w:widowControl w:val="0"/>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14300" distB="114300" distL="114300" distR="114300" wp14:anchorId="569F041B" wp14:editId="2D6D517B">
            <wp:extent cx="3676650" cy="2757488"/>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676650" cy="2757488"/>
                    </a:xfrm>
                    <a:prstGeom prst="rect">
                      <a:avLst/>
                    </a:prstGeom>
                    <a:ln/>
                  </pic:spPr>
                </pic:pic>
              </a:graphicData>
            </a:graphic>
          </wp:inline>
        </w:drawing>
      </w:r>
    </w:p>
    <w:p w14:paraId="35DAB1C7" w14:textId="77777777" w:rsidR="00D43994" w:rsidRPr="002F5763" w:rsidRDefault="00D43994">
      <w:pPr>
        <w:widowControl w:val="0"/>
        <w:spacing w:line="240" w:lineRule="auto"/>
        <w:rPr>
          <w:rFonts w:ascii="Times New Roman" w:eastAsia="Times New Roman" w:hAnsi="Times New Roman" w:cs="Times New Roman"/>
          <w:sz w:val="24"/>
          <w:szCs w:val="24"/>
        </w:rPr>
      </w:pPr>
    </w:p>
    <w:p w14:paraId="21E2DFBC"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Russell Ranch has bought diesel recently at 1.50 per gallon, while usually purchasing it for $3/gal. This graph depicts the sensitivity of payback time as the cost of used oil and diesel varies. Additional Results are depicted in Appendix D. </w:t>
      </w:r>
    </w:p>
    <w:p w14:paraId="17ADEADE" w14:textId="77777777" w:rsidR="00D43994" w:rsidRPr="002F5763" w:rsidRDefault="00D43994">
      <w:pPr>
        <w:widowControl w:val="0"/>
        <w:spacing w:line="240" w:lineRule="auto"/>
        <w:rPr>
          <w:rFonts w:ascii="Times New Roman" w:eastAsia="Times New Roman" w:hAnsi="Times New Roman" w:cs="Times New Roman"/>
          <w:sz w:val="24"/>
          <w:szCs w:val="24"/>
        </w:rPr>
      </w:pPr>
    </w:p>
    <w:p w14:paraId="061809A3" w14:textId="77777777" w:rsidR="00D43994" w:rsidRPr="002F5763" w:rsidRDefault="00811D32">
      <w:pPr>
        <w:pStyle w:val="Heading5"/>
        <w:spacing w:line="240" w:lineRule="auto"/>
        <w:rPr>
          <w:rFonts w:ascii="Times New Roman" w:hAnsi="Times New Roman" w:cs="Times New Roman"/>
          <w:color w:val="000000"/>
          <w:sz w:val="24"/>
          <w:szCs w:val="24"/>
        </w:rPr>
      </w:pPr>
      <w:bookmarkStart w:id="11" w:name="_ljosepfj8tdn" w:colFirst="0" w:colLast="0"/>
      <w:bookmarkEnd w:id="11"/>
      <w:r w:rsidRPr="002F5763">
        <w:rPr>
          <w:rFonts w:ascii="Times New Roman" w:hAnsi="Times New Roman" w:cs="Times New Roman"/>
          <w:color w:val="000000"/>
          <w:sz w:val="24"/>
          <w:szCs w:val="24"/>
        </w:rPr>
        <w:t xml:space="preserve">     3.3 Emi</w:t>
      </w:r>
      <w:r w:rsidRPr="002F5763">
        <w:rPr>
          <w:rFonts w:ascii="Times New Roman" w:hAnsi="Times New Roman" w:cs="Times New Roman"/>
          <w:color w:val="000000"/>
          <w:sz w:val="24"/>
          <w:szCs w:val="24"/>
        </w:rPr>
        <w:t xml:space="preserve">ssions </w:t>
      </w:r>
    </w:p>
    <w:p w14:paraId="63367486" w14:textId="77777777" w:rsidR="00D43994" w:rsidRPr="002F5763" w:rsidRDefault="00811D32">
      <w:pPr>
        <w:pStyle w:val="Heading5"/>
        <w:spacing w:line="240" w:lineRule="auto"/>
        <w:rPr>
          <w:rFonts w:ascii="Times New Roman" w:eastAsia="Times New Roman" w:hAnsi="Times New Roman" w:cs="Times New Roman"/>
          <w:color w:val="000000"/>
          <w:sz w:val="24"/>
          <w:szCs w:val="24"/>
        </w:rPr>
      </w:pPr>
      <w:bookmarkStart w:id="12" w:name="_u5fszmp3j24u" w:colFirst="0" w:colLast="0"/>
      <w:bookmarkEnd w:id="12"/>
      <w:r w:rsidRPr="002F5763">
        <w:rPr>
          <w:rFonts w:ascii="Times New Roman" w:eastAsia="Times New Roman" w:hAnsi="Times New Roman" w:cs="Times New Roman"/>
          <w:color w:val="000000"/>
          <w:sz w:val="24"/>
          <w:szCs w:val="24"/>
        </w:rPr>
        <w:t>The purpose of the emissions analysis is to find the environmental impact biodiesel will bring to the user, especially to the UC Davis campus.  The emission analysis is conducted in comparison to regular diesel and is calculated using literature da</w:t>
      </w:r>
      <w:r w:rsidRPr="002F5763">
        <w:rPr>
          <w:rFonts w:ascii="Times New Roman" w:eastAsia="Times New Roman" w:hAnsi="Times New Roman" w:cs="Times New Roman"/>
          <w:color w:val="000000"/>
          <w:sz w:val="24"/>
          <w:szCs w:val="24"/>
        </w:rPr>
        <w:t xml:space="preserve">ta.  The table below summarizes all the greenhouse gas emission reductions from biodiesel when compared to petroleum diesel. </w:t>
      </w:r>
    </w:p>
    <w:p w14:paraId="3B212F5E" w14:textId="77777777" w:rsidR="00D43994" w:rsidRPr="002F5763" w:rsidRDefault="00D43994">
      <w:pPr>
        <w:spacing w:line="240" w:lineRule="auto"/>
        <w:rPr>
          <w:rFonts w:ascii="Times New Roman" w:eastAsia="Times New Roman" w:hAnsi="Times New Roman" w:cs="Times New Roman"/>
          <w:b/>
          <w:sz w:val="24"/>
          <w:szCs w:val="24"/>
        </w:rPr>
      </w:pPr>
    </w:p>
    <w:p w14:paraId="0322F834" w14:textId="77777777" w:rsidR="00D43994" w:rsidRPr="002F5763" w:rsidRDefault="00811D32">
      <w:pPr>
        <w:spacing w:line="240" w:lineRule="auto"/>
        <w:jc w:val="center"/>
        <w:rPr>
          <w:rFonts w:ascii="Times New Roman" w:eastAsia="Times New Roman" w:hAnsi="Times New Roman" w:cs="Times New Roman"/>
          <w:b/>
          <w:sz w:val="24"/>
          <w:szCs w:val="24"/>
        </w:rPr>
      </w:pPr>
      <w:r w:rsidRPr="002F5763">
        <w:rPr>
          <w:rFonts w:ascii="Times New Roman" w:eastAsia="Times New Roman" w:hAnsi="Times New Roman" w:cs="Times New Roman"/>
          <w:b/>
          <w:noProof/>
          <w:sz w:val="24"/>
          <w:szCs w:val="24"/>
        </w:rPr>
        <w:drawing>
          <wp:inline distT="114300" distB="114300" distL="114300" distR="114300" wp14:anchorId="55DBB512" wp14:editId="68BE6820">
            <wp:extent cx="3200400" cy="21240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200400" cy="2124075"/>
                    </a:xfrm>
                    <a:prstGeom prst="rect">
                      <a:avLst/>
                    </a:prstGeom>
                    <a:ln/>
                  </pic:spPr>
                </pic:pic>
              </a:graphicData>
            </a:graphic>
          </wp:inline>
        </w:drawing>
      </w:r>
    </w:p>
    <w:p w14:paraId="6F988834" w14:textId="77777777" w:rsidR="00D43994" w:rsidRPr="002F5763" w:rsidRDefault="00D43994">
      <w:pPr>
        <w:spacing w:line="240" w:lineRule="auto"/>
        <w:jc w:val="center"/>
        <w:rPr>
          <w:rFonts w:ascii="Times New Roman" w:eastAsia="Times New Roman" w:hAnsi="Times New Roman" w:cs="Times New Roman"/>
          <w:b/>
          <w:sz w:val="24"/>
          <w:szCs w:val="24"/>
        </w:rPr>
      </w:pPr>
    </w:p>
    <w:p w14:paraId="49AE1E44"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Based on the information and assumption of 1500 gallons of biodiesel produced each year, we can find the carbon monoxide reduc</w:t>
      </w:r>
      <w:r w:rsidRPr="002F5763">
        <w:rPr>
          <w:rFonts w:ascii="Times New Roman" w:eastAsia="Times New Roman" w:hAnsi="Times New Roman" w:cs="Times New Roman"/>
          <w:sz w:val="24"/>
          <w:szCs w:val="24"/>
        </w:rPr>
        <w:t>tion annually.</w:t>
      </w:r>
    </w:p>
    <w:p w14:paraId="37CBEC59" w14:textId="77777777" w:rsidR="00D43994" w:rsidRPr="002F5763" w:rsidRDefault="00811D32">
      <w:pPr>
        <w:spacing w:line="240" w:lineRule="auto"/>
        <w:jc w:val="center"/>
        <w:rPr>
          <w:rFonts w:ascii="Times New Roman" w:eastAsia="Times New Roman" w:hAnsi="Times New Roman" w:cs="Times New Roman"/>
          <w:b/>
          <w:sz w:val="24"/>
          <w:szCs w:val="24"/>
        </w:rPr>
      </w:pPr>
      <w:r w:rsidRPr="002F5763">
        <w:rPr>
          <w:rFonts w:ascii="Times New Roman" w:eastAsia="Times New Roman" w:hAnsi="Times New Roman" w:cs="Times New Roman"/>
          <w:b/>
          <w:noProof/>
          <w:sz w:val="24"/>
          <w:szCs w:val="24"/>
        </w:rPr>
        <w:lastRenderedPageBreak/>
        <w:drawing>
          <wp:inline distT="114300" distB="114300" distL="114300" distR="114300" wp14:anchorId="6BAD85BD" wp14:editId="7AF095FF">
            <wp:extent cx="4476750" cy="12096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76750" cy="1209675"/>
                    </a:xfrm>
                    <a:prstGeom prst="rect">
                      <a:avLst/>
                    </a:prstGeom>
                    <a:ln/>
                  </pic:spPr>
                </pic:pic>
              </a:graphicData>
            </a:graphic>
          </wp:inline>
        </w:drawing>
      </w:r>
    </w:p>
    <w:p w14:paraId="2536DD6A" w14:textId="694315BE" w:rsidR="00D43994" w:rsidRPr="002F5763" w:rsidRDefault="00811D32">
      <w:pPr>
        <w:spacing w:line="240" w:lineRule="auto"/>
        <w:rPr>
          <w:rFonts w:ascii="Times New Roman" w:eastAsia="Times New Roman" w:hAnsi="Times New Roman" w:cs="Times New Roman"/>
          <w:b/>
          <w:sz w:val="24"/>
          <w:szCs w:val="24"/>
        </w:rPr>
      </w:pPr>
      <w:r w:rsidRPr="002F5763">
        <w:rPr>
          <w:rFonts w:ascii="Times New Roman" w:eastAsia="Times New Roman" w:hAnsi="Times New Roman" w:cs="Times New Roman"/>
          <w:sz w:val="24"/>
          <w:szCs w:val="24"/>
        </w:rPr>
        <w:t xml:space="preserve">Overall, if UC Davis chooses to use 1500 gallons of biodiesel, it can save 15984 </w:t>
      </w:r>
      <w:r w:rsidR="002F5763" w:rsidRPr="002F5763">
        <w:rPr>
          <w:rFonts w:ascii="Times New Roman" w:eastAsia="Times New Roman" w:hAnsi="Times New Roman" w:cs="Times New Roman"/>
          <w:sz w:val="24"/>
          <w:szCs w:val="24"/>
        </w:rPr>
        <w:t>lbs.</w:t>
      </w:r>
      <w:r w:rsidRPr="002F5763">
        <w:rPr>
          <w:rFonts w:ascii="Times New Roman" w:eastAsia="Times New Roman" w:hAnsi="Times New Roman" w:cs="Times New Roman"/>
          <w:sz w:val="24"/>
          <w:szCs w:val="24"/>
        </w:rPr>
        <w:t xml:space="preserve"> of carbon monoxide. </w:t>
      </w:r>
    </w:p>
    <w:p w14:paraId="44D8DF22" w14:textId="77777777" w:rsidR="00D43994" w:rsidRPr="002F5763" w:rsidRDefault="00811D32">
      <w:pPr>
        <w:pStyle w:val="Heading3"/>
        <w:spacing w:line="240" w:lineRule="auto"/>
        <w:rPr>
          <w:rFonts w:ascii="Times New Roman" w:eastAsia="Times New Roman" w:hAnsi="Times New Roman" w:cs="Times New Roman"/>
          <w:color w:val="000000"/>
          <w:sz w:val="24"/>
          <w:szCs w:val="24"/>
        </w:rPr>
      </w:pPr>
      <w:bookmarkStart w:id="13" w:name="_o83cqwvscuv8" w:colFirst="0" w:colLast="0"/>
      <w:bookmarkEnd w:id="13"/>
      <w:r w:rsidRPr="002F5763">
        <w:rPr>
          <w:rFonts w:ascii="Times New Roman" w:hAnsi="Times New Roman" w:cs="Times New Roman"/>
          <w:color w:val="000000"/>
        </w:rPr>
        <w:t xml:space="preserve">4. Results and Discussion </w:t>
      </w:r>
    </w:p>
    <w:p w14:paraId="4EF4FAF6"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In terms of monetary benefits, generating biodiesel on campus is a good idea. The sensitivity analysis per</w:t>
      </w:r>
      <w:r w:rsidRPr="002F5763">
        <w:rPr>
          <w:rFonts w:ascii="Times New Roman" w:eastAsia="Times New Roman" w:hAnsi="Times New Roman" w:cs="Times New Roman"/>
          <w:sz w:val="24"/>
          <w:szCs w:val="24"/>
        </w:rPr>
        <w:t xml:space="preserve">formed shows costs associated with biodiesel in comparison with diesel. When purchasing biodiesel, the cost is typically over 25 cents per gallon greater than petroleum diesel, and the 3-5 cents rebate </w:t>
      </w:r>
      <w:proofErr w:type="gramStart"/>
      <w:r w:rsidRPr="002F5763">
        <w:rPr>
          <w:rFonts w:ascii="Times New Roman" w:eastAsia="Times New Roman" w:hAnsi="Times New Roman" w:cs="Times New Roman"/>
          <w:sz w:val="24"/>
          <w:szCs w:val="24"/>
        </w:rPr>
        <w:t>doesn’t</w:t>
      </w:r>
      <w:proofErr w:type="gramEnd"/>
      <w:r w:rsidRPr="002F5763">
        <w:rPr>
          <w:rFonts w:ascii="Times New Roman" w:eastAsia="Times New Roman" w:hAnsi="Times New Roman" w:cs="Times New Roman"/>
          <w:sz w:val="24"/>
          <w:szCs w:val="24"/>
        </w:rPr>
        <w:t xml:space="preserve"> offset this (“Biodiesel.”). Making diesel in h</w:t>
      </w:r>
      <w:r w:rsidRPr="002F5763">
        <w:rPr>
          <w:rFonts w:ascii="Times New Roman" w:eastAsia="Times New Roman" w:hAnsi="Times New Roman" w:cs="Times New Roman"/>
          <w:sz w:val="24"/>
          <w:szCs w:val="24"/>
        </w:rPr>
        <w:t xml:space="preserve">ouse eliminates the need for biodiesel certification processes. </w:t>
      </w:r>
    </w:p>
    <w:p w14:paraId="274C8084" w14:textId="77777777" w:rsidR="00D43994" w:rsidRPr="002F5763" w:rsidRDefault="00D43994">
      <w:pPr>
        <w:spacing w:line="240" w:lineRule="auto"/>
        <w:rPr>
          <w:rFonts w:ascii="Times New Roman" w:eastAsia="Times New Roman" w:hAnsi="Times New Roman" w:cs="Times New Roman"/>
          <w:sz w:val="24"/>
          <w:szCs w:val="24"/>
        </w:rPr>
      </w:pPr>
    </w:p>
    <w:p w14:paraId="3CEB16EE"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A few sources of uncertainty include that the costs of diesel are constantly changing, and the quantity of oil from the dining services is a steady amount under regular operating conditions,</w:t>
      </w:r>
      <w:r w:rsidRPr="002F5763">
        <w:rPr>
          <w:rFonts w:ascii="Times New Roman" w:eastAsia="Times New Roman" w:hAnsi="Times New Roman" w:cs="Times New Roman"/>
          <w:sz w:val="24"/>
          <w:szCs w:val="24"/>
        </w:rPr>
        <w:t xml:space="preserve"> but in the event that the filtering services is able to filter each batch of oil more times would impact the quantity of oil inputted into the converter. </w:t>
      </w:r>
      <w:proofErr w:type="gramStart"/>
      <w:r w:rsidRPr="002F5763">
        <w:rPr>
          <w:rFonts w:ascii="Times New Roman" w:eastAsia="Times New Roman" w:hAnsi="Times New Roman" w:cs="Times New Roman"/>
          <w:sz w:val="24"/>
          <w:szCs w:val="24"/>
        </w:rPr>
        <w:t>In order to</w:t>
      </w:r>
      <w:proofErr w:type="gramEnd"/>
      <w:r w:rsidRPr="002F5763">
        <w:rPr>
          <w:rFonts w:ascii="Times New Roman" w:eastAsia="Times New Roman" w:hAnsi="Times New Roman" w:cs="Times New Roman"/>
          <w:sz w:val="24"/>
          <w:szCs w:val="24"/>
        </w:rPr>
        <w:t xml:space="preserve"> accommodate for this, the possibility of needing to purchase oil should be considered, an</w:t>
      </w:r>
      <w:r w:rsidRPr="002F5763">
        <w:rPr>
          <w:rFonts w:ascii="Times New Roman" w:eastAsia="Times New Roman" w:hAnsi="Times New Roman" w:cs="Times New Roman"/>
          <w:sz w:val="24"/>
          <w:szCs w:val="24"/>
        </w:rPr>
        <w:t xml:space="preserve">d the range of costs that result in a feasible payback period is associated with the cost of diesel. </w:t>
      </w:r>
    </w:p>
    <w:p w14:paraId="21DB6D2C" w14:textId="77777777" w:rsidR="00D43994" w:rsidRPr="002F5763" w:rsidRDefault="00D43994">
      <w:pPr>
        <w:spacing w:line="240" w:lineRule="auto"/>
        <w:rPr>
          <w:rFonts w:ascii="Times New Roman" w:eastAsia="Times New Roman" w:hAnsi="Times New Roman" w:cs="Times New Roman"/>
          <w:sz w:val="24"/>
          <w:szCs w:val="24"/>
        </w:rPr>
      </w:pPr>
    </w:p>
    <w:p w14:paraId="79F7FA1C"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Future includes reaching out to the Davis community and approaching food trucks and restaurants for their used oil. This increases the involvement of the</w:t>
      </w:r>
      <w:r w:rsidRPr="002F5763">
        <w:rPr>
          <w:rFonts w:ascii="Times New Roman" w:eastAsia="Times New Roman" w:hAnsi="Times New Roman" w:cs="Times New Roman"/>
          <w:sz w:val="24"/>
          <w:szCs w:val="24"/>
        </w:rPr>
        <w:t xml:space="preserve"> point person in charge of the system and would in turn increase labor costs. </w:t>
      </w:r>
    </w:p>
    <w:p w14:paraId="39430F2A" w14:textId="77777777" w:rsidR="00D43994" w:rsidRPr="002F5763" w:rsidRDefault="00811D32">
      <w:pPr>
        <w:pStyle w:val="Heading3"/>
        <w:spacing w:line="240" w:lineRule="auto"/>
        <w:rPr>
          <w:rFonts w:ascii="Times New Roman" w:hAnsi="Times New Roman" w:cs="Times New Roman"/>
          <w:color w:val="000000"/>
        </w:rPr>
      </w:pPr>
      <w:bookmarkStart w:id="14" w:name="_aoos0i6u0x8c" w:colFirst="0" w:colLast="0"/>
      <w:bookmarkEnd w:id="14"/>
      <w:r w:rsidRPr="002F5763">
        <w:rPr>
          <w:rFonts w:ascii="Times New Roman" w:hAnsi="Times New Roman" w:cs="Times New Roman"/>
          <w:color w:val="000000"/>
        </w:rPr>
        <w:t>5. Recommendations and Conclusions</w:t>
      </w:r>
    </w:p>
    <w:p w14:paraId="5CA995FF" w14:textId="4DB4FE5F"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Our recommendations for UC Davis is based on the current sourced vegetable oil, is the BioPro 190. 30 </w:t>
      </w:r>
      <w:r w:rsidR="002F5763" w:rsidRPr="002F5763">
        <w:rPr>
          <w:rFonts w:ascii="Times New Roman" w:eastAsia="Times New Roman" w:hAnsi="Times New Roman" w:cs="Times New Roman"/>
          <w:sz w:val="24"/>
          <w:szCs w:val="24"/>
        </w:rPr>
        <w:t>50-gallon</w:t>
      </w:r>
      <w:r w:rsidRPr="002F5763">
        <w:rPr>
          <w:rFonts w:ascii="Times New Roman" w:eastAsia="Times New Roman" w:hAnsi="Times New Roman" w:cs="Times New Roman"/>
          <w:sz w:val="24"/>
          <w:szCs w:val="24"/>
        </w:rPr>
        <w:t xml:space="preserve"> runs is only 22.7% of the proc</w:t>
      </w:r>
      <w:r w:rsidRPr="002F5763">
        <w:rPr>
          <w:rFonts w:ascii="Times New Roman" w:eastAsia="Times New Roman" w:hAnsi="Times New Roman" w:cs="Times New Roman"/>
          <w:sz w:val="24"/>
          <w:szCs w:val="24"/>
        </w:rPr>
        <w:t xml:space="preserve">essor’s annual </w:t>
      </w:r>
      <w:r w:rsidR="002F5763" w:rsidRPr="002F5763">
        <w:rPr>
          <w:rFonts w:ascii="Times New Roman" w:eastAsia="Times New Roman" w:hAnsi="Times New Roman" w:cs="Times New Roman"/>
          <w:sz w:val="24"/>
          <w:szCs w:val="24"/>
        </w:rPr>
        <w:t>capacity and</w:t>
      </w:r>
      <w:r w:rsidRPr="002F5763">
        <w:rPr>
          <w:rFonts w:ascii="Times New Roman" w:eastAsia="Times New Roman" w:hAnsi="Times New Roman" w:cs="Times New Roman"/>
          <w:sz w:val="24"/>
          <w:szCs w:val="24"/>
        </w:rPr>
        <w:t xml:space="preserve"> is less than the diesel used by Russel Ranch in a </w:t>
      </w:r>
      <w:r w:rsidR="002F5763" w:rsidRPr="002F5763">
        <w:rPr>
          <w:rFonts w:ascii="Times New Roman" w:eastAsia="Times New Roman" w:hAnsi="Times New Roman" w:cs="Times New Roman"/>
          <w:sz w:val="24"/>
          <w:szCs w:val="24"/>
        </w:rPr>
        <w:t>one-year</w:t>
      </w:r>
      <w:r w:rsidRPr="002F5763">
        <w:rPr>
          <w:rFonts w:ascii="Times New Roman" w:eastAsia="Times New Roman" w:hAnsi="Times New Roman" w:cs="Times New Roman"/>
          <w:sz w:val="24"/>
          <w:szCs w:val="24"/>
        </w:rPr>
        <w:t xml:space="preserve"> period, leaving ample room for growth. </w:t>
      </w:r>
      <w:proofErr w:type="gramStart"/>
      <w:r w:rsidRPr="002F5763">
        <w:rPr>
          <w:rFonts w:ascii="Times New Roman" w:eastAsia="Times New Roman" w:hAnsi="Times New Roman" w:cs="Times New Roman"/>
          <w:sz w:val="24"/>
          <w:szCs w:val="24"/>
        </w:rPr>
        <w:t>In the event that</w:t>
      </w:r>
      <w:proofErr w:type="gramEnd"/>
      <w:r w:rsidRPr="002F5763">
        <w:rPr>
          <w:rFonts w:ascii="Times New Roman" w:eastAsia="Times New Roman" w:hAnsi="Times New Roman" w:cs="Times New Roman"/>
          <w:sz w:val="24"/>
          <w:szCs w:val="24"/>
        </w:rPr>
        <w:t xml:space="preserve"> there is enough oil sourced, Springboard has an add on system available which would increase the turnaround tim</w:t>
      </w:r>
      <w:r w:rsidRPr="002F5763">
        <w:rPr>
          <w:rFonts w:ascii="Times New Roman" w:eastAsia="Times New Roman" w:hAnsi="Times New Roman" w:cs="Times New Roman"/>
          <w:sz w:val="24"/>
          <w:szCs w:val="24"/>
        </w:rPr>
        <w:t xml:space="preserve">e from 48 hours to 24 hours, doubling the systems overall capacity. </w:t>
      </w:r>
    </w:p>
    <w:p w14:paraId="70EC4C5F" w14:textId="77777777" w:rsidR="00D43994" w:rsidRPr="002F5763" w:rsidRDefault="00D43994">
      <w:pPr>
        <w:spacing w:line="240" w:lineRule="auto"/>
        <w:rPr>
          <w:rFonts w:ascii="Times New Roman" w:eastAsia="Times New Roman" w:hAnsi="Times New Roman" w:cs="Times New Roman"/>
          <w:sz w:val="24"/>
          <w:szCs w:val="24"/>
        </w:rPr>
      </w:pPr>
    </w:p>
    <w:p w14:paraId="343AD891"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Before committing to the system, a complete life cycle analysis can be performed, validating that the system is beneficial to the environment, and the small batch biodiesel production is</w:t>
      </w:r>
      <w:r w:rsidRPr="002F5763">
        <w:rPr>
          <w:rFonts w:ascii="Times New Roman" w:eastAsia="Times New Roman" w:hAnsi="Times New Roman" w:cs="Times New Roman"/>
          <w:sz w:val="24"/>
          <w:szCs w:val="24"/>
        </w:rPr>
        <w:t xml:space="preserve"> efficient enough to justify the use of the system. This will be done by comparing the resources involved in our proposed system with what is currently being done in Filta’s oil recycling program. </w:t>
      </w:r>
    </w:p>
    <w:p w14:paraId="5092F67C" w14:textId="77777777" w:rsidR="00D43994" w:rsidRPr="002F5763" w:rsidRDefault="00D43994">
      <w:pPr>
        <w:spacing w:line="240" w:lineRule="auto"/>
        <w:rPr>
          <w:rFonts w:ascii="Times New Roman" w:eastAsia="Times New Roman" w:hAnsi="Times New Roman" w:cs="Times New Roman"/>
          <w:sz w:val="24"/>
          <w:szCs w:val="24"/>
        </w:rPr>
      </w:pPr>
    </w:p>
    <w:p w14:paraId="3106DBA6"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The necessities for the successful implementation of this</w:t>
      </w:r>
      <w:r w:rsidRPr="002F5763">
        <w:rPr>
          <w:rFonts w:ascii="Times New Roman" w:eastAsia="Times New Roman" w:hAnsi="Times New Roman" w:cs="Times New Roman"/>
          <w:sz w:val="24"/>
          <w:szCs w:val="24"/>
        </w:rPr>
        <w:t xml:space="preserve"> system at any UC campus requires the following necessities.  </w:t>
      </w:r>
    </w:p>
    <w:p w14:paraId="6F2538A8" w14:textId="77777777" w:rsidR="00D43994" w:rsidRPr="002F5763" w:rsidRDefault="00811D32">
      <w:pPr>
        <w:numPr>
          <w:ilvl w:val="0"/>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Inputs: Oil </w:t>
      </w:r>
    </w:p>
    <w:p w14:paraId="01FB7E92" w14:textId="77777777" w:rsidR="00D43994" w:rsidRPr="002F5763" w:rsidRDefault="00811D32">
      <w:pPr>
        <w:numPr>
          <w:ilvl w:val="1"/>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Supply </w:t>
      </w:r>
    </w:p>
    <w:p w14:paraId="28334C21" w14:textId="77777777" w:rsidR="00D43994" w:rsidRPr="002F5763" w:rsidRDefault="00811D32">
      <w:pPr>
        <w:numPr>
          <w:ilvl w:val="1"/>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Transportation to processor </w:t>
      </w:r>
    </w:p>
    <w:p w14:paraId="52FC6475" w14:textId="77777777" w:rsidR="00D43994" w:rsidRPr="002F5763" w:rsidRDefault="00811D32">
      <w:pPr>
        <w:numPr>
          <w:ilvl w:val="0"/>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lastRenderedPageBreak/>
        <w:t>Biodiesel conversion and Use</w:t>
      </w:r>
    </w:p>
    <w:p w14:paraId="37A6BE83" w14:textId="77777777" w:rsidR="00D43994" w:rsidRPr="002F5763" w:rsidRDefault="00811D32">
      <w:pPr>
        <w:numPr>
          <w:ilvl w:val="1"/>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Location for Bio Diesel processor</w:t>
      </w:r>
    </w:p>
    <w:p w14:paraId="12E7718C" w14:textId="77777777" w:rsidR="00D43994" w:rsidRPr="002F5763" w:rsidRDefault="00811D32">
      <w:pPr>
        <w:numPr>
          <w:ilvl w:val="1"/>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Stakeholder to maintain system </w:t>
      </w:r>
    </w:p>
    <w:p w14:paraId="53FBC60D" w14:textId="77777777" w:rsidR="00D43994" w:rsidRPr="002F5763" w:rsidRDefault="00811D32">
      <w:pPr>
        <w:numPr>
          <w:ilvl w:val="1"/>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Diesel User</w:t>
      </w:r>
    </w:p>
    <w:p w14:paraId="7CE9B16B" w14:textId="77777777" w:rsidR="00D43994" w:rsidRPr="002F5763" w:rsidRDefault="00811D32">
      <w:pPr>
        <w:numPr>
          <w:ilvl w:val="1"/>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Diesel transportation </w:t>
      </w:r>
    </w:p>
    <w:p w14:paraId="2C4847C3" w14:textId="77777777" w:rsidR="00D43994" w:rsidRPr="002F5763" w:rsidRDefault="00811D32">
      <w:pPr>
        <w:numPr>
          <w:ilvl w:val="0"/>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Waste Management </w:t>
      </w:r>
    </w:p>
    <w:p w14:paraId="6BF5E146" w14:textId="77777777" w:rsidR="00D43994" w:rsidRPr="002F5763" w:rsidRDefault="00811D32">
      <w:pPr>
        <w:numPr>
          <w:ilvl w:val="1"/>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Glycerol disposal method </w:t>
      </w:r>
    </w:p>
    <w:p w14:paraId="52D027AD" w14:textId="77777777" w:rsidR="00D43994" w:rsidRPr="002F5763" w:rsidRDefault="00811D32">
      <w:pPr>
        <w:numPr>
          <w:ilvl w:val="1"/>
          <w:numId w:val="6"/>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Glycerol transportation </w:t>
      </w:r>
    </w:p>
    <w:p w14:paraId="168EEB65" w14:textId="77777777" w:rsidR="00D43994" w:rsidRPr="002F5763" w:rsidRDefault="00D43994">
      <w:pPr>
        <w:spacing w:line="240" w:lineRule="auto"/>
        <w:rPr>
          <w:rFonts w:ascii="Times New Roman" w:eastAsia="Times New Roman" w:hAnsi="Times New Roman" w:cs="Times New Roman"/>
          <w:sz w:val="24"/>
          <w:szCs w:val="24"/>
        </w:rPr>
      </w:pPr>
    </w:p>
    <w:p w14:paraId="03E9497A"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Here at Davis, we currently have the oil supply, transportation, and glycerol disposal determined.</w:t>
      </w:r>
    </w:p>
    <w:p w14:paraId="27B4813F"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Assuming the diesel user is our stakeholder to maintain the syst</w:t>
      </w:r>
      <w:r w:rsidRPr="002F5763">
        <w:rPr>
          <w:rFonts w:ascii="Times New Roman" w:eastAsia="Times New Roman" w:hAnsi="Times New Roman" w:cs="Times New Roman"/>
          <w:sz w:val="24"/>
          <w:szCs w:val="24"/>
        </w:rPr>
        <w:t>em, and the location of the processor eliminates the need to transport diesel (or one of the substances), these can be further simplified. While the environmental impact of this project when including the filter company and their biodiesel conversion proce</w:t>
      </w:r>
      <w:r w:rsidRPr="002F5763">
        <w:rPr>
          <w:rFonts w:ascii="Times New Roman" w:eastAsia="Times New Roman" w:hAnsi="Times New Roman" w:cs="Times New Roman"/>
          <w:sz w:val="24"/>
          <w:szCs w:val="24"/>
        </w:rPr>
        <w:t xml:space="preserve">ss in the loop is neutral, when examining this system under the lens of UC Davis as an independent system, it decreases the carbon emissions while saving money in diesel costs. It also </w:t>
      </w:r>
      <w:proofErr w:type="gramStart"/>
      <w:r w:rsidRPr="002F5763">
        <w:rPr>
          <w:rFonts w:ascii="Times New Roman" w:eastAsia="Times New Roman" w:hAnsi="Times New Roman" w:cs="Times New Roman"/>
          <w:sz w:val="24"/>
          <w:szCs w:val="24"/>
        </w:rPr>
        <w:t>opens up</w:t>
      </w:r>
      <w:proofErr w:type="gramEnd"/>
      <w:r w:rsidRPr="002F5763">
        <w:rPr>
          <w:rFonts w:ascii="Times New Roman" w:eastAsia="Times New Roman" w:hAnsi="Times New Roman" w:cs="Times New Roman"/>
          <w:sz w:val="24"/>
          <w:szCs w:val="24"/>
        </w:rPr>
        <w:t xml:space="preserve"> additional avenues of research when looking at various biodies</w:t>
      </w:r>
      <w:r w:rsidRPr="002F5763">
        <w:rPr>
          <w:rFonts w:ascii="Times New Roman" w:eastAsia="Times New Roman" w:hAnsi="Times New Roman" w:cs="Times New Roman"/>
          <w:sz w:val="24"/>
          <w:szCs w:val="24"/>
        </w:rPr>
        <w:t>els or uses of crude glycerin. Future work includes expanding the places oil is sourced from, such as local restaurants and food trucks. Ideally making people come to Davis to dispose of their used oil would be ideal, but a more likely option involves orga</w:t>
      </w:r>
      <w:r w:rsidRPr="002F5763">
        <w:rPr>
          <w:rFonts w:ascii="Times New Roman" w:eastAsia="Times New Roman" w:hAnsi="Times New Roman" w:cs="Times New Roman"/>
          <w:sz w:val="24"/>
          <w:szCs w:val="24"/>
        </w:rPr>
        <w:t xml:space="preserve">nizing used oil pickups. </w:t>
      </w:r>
    </w:p>
    <w:p w14:paraId="52CF2301" w14:textId="77777777" w:rsidR="00D43994" w:rsidRPr="002F5763" w:rsidRDefault="00D43994">
      <w:pPr>
        <w:spacing w:line="240" w:lineRule="auto"/>
        <w:rPr>
          <w:rFonts w:ascii="Times New Roman" w:eastAsia="Times New Roman" w:hAnsi="Times New Roman" w:cs="Times New Roman"/>
          <w:sz w:val="24"/>
          <w:szCs w:val="24"/>
        </w:rPr>
      </w:pPr>
    </w:p>
    <w:p w14:paraId="6F7EC463" w14:textId="77777777" w:rsidR="00D43994" w:rsidRPr="002F5763" w:rsidRDefault="00D43994">
      <w:pPr>
        <w:spacing w:line="240" w:lineRule="auto"/>
        <w:rPr>
          <w:rFonts w:ascii="Times New Roman" w:eastAsia="Times New Roman" w:hAnsi="Times New Roman" w:cs="Times New Roman"/>
          <w:sz w:val="24"/>
          <w:szCs w:val="24"/>
        </w:rPr>
      </w:pPr>
    </w:p>
    <w:p w14:paraId="6D4100CC" w14:textId="77777777" w:rsidR="00D43994" w:rsidRPr="002F5763" w:rsidRDefault="00D43994">
      <w:pPr>
        <w:spacing w:line="240" w:lineRule="auto"/>
        <w:rPr>
          <w:rFonts w:ascii="Times New Roman" w:eastAsia="Times New Roman" w:hAnsi="Times New Roman" w:cs="Times New Roman"/>
          <w:sz w:val="24"/>
          <w:szCs w:val="24"/>
        </w:rPr>
      </w:pPr>
    </w:p>
    <w:p w14:paraId="71C8959B" w14:textId="77777777" w:rsidR="00D43994" w:rsidRPr="002F5763" w:rsidRDefault="00D43994">
      <w:pPr>
        <w:spacing w:line="240" w:lineRule="auto"/>
        <w:rPr>
          <w:rFonts w:ascii="Times New Roman" w:eastAsia="Times New Roman" w:hAnsi="Times New Roman" w:cs="Times New Roman"/>
          <w:sz w:val="24"/>
          <w:szCs w:val="24"/>
        </w:rPr>
      </w:pPr>
    </w:p>
    <w:p w14:paraId="3720531F" w14:textId="77777777" w:rsidR="00D43994" w:rsidRPr="002F5763" w:rsidRDefault="00D43994">
      <w:pPr>
        <w:spacing w:line="240" w:lineRule="auto"/>
        <w:rPr>
          <w:rFonts w:ascii="Times New Roman" w:eastAsia="Times New Roman" w:hAnsi="Times New Roman" w:cs="Times New Roman"/>
          <w:sz w:val="24"/>
          <w:szCs w:val="24"/>
        </w:rPr>
      </w:pPr>
    </w:p>
    <w:p w14:paraId="6E2190D2" w14:textId="332A11CC" w:rsidR="00D43994" w:rsidRDefault="00D43994">
      <w:pPr>
        <w:spacing w:line="240" w:lineRule="auto"/>
        <w:rPr>
          <w:rFonts w:ascii="Times New Roman" w:eastAsia="Times New Roman" w:hAnsi="Times New Roman" w:cs="Times New Roman"/>
          <w:sz w:val="24"/>
          <w:szCs w:val="24"/>
        </w:rPr>
      </w:pPr>
    </w:p>
    <w:p w14:paraId="6FF98863" w14:textId="52F23088" w:rsidR="00811D32" w:rsidRDefault="00811D32">
      <w:pPr>
        <w:spacing w:line="240" w:lineRule="auto"/>
        <w:rPr>
          <w:rFonts w:ascii="Times New Roman" w:eastAsia="Times New Roman" w:hAnsi="Times New Roman" w:cs="Times New Roman"/>
          <w:sz w:val="24"/>
          <w:szCs w:val="24"/>
        </w:rPr>
      </w:pPr>
    </w:p>
    <w:p w14:paraId="303CA0E8" w14:textId="20F5B368" w:rsidR="00811D32" w:rsidRDefault="00811D32">
      <w:pPr>
        <w:spacing w:line="240" w:lineRule="auto"/>
        <w:rPr>
          <w:rFonts w:ascii="Times New Roman" w:eastAsia="Times New Roman" w:hAnsi="Times New Roman" w:cs="Times New Roman"/>
          <w:sz w:val="24"/>
          <w:szCs w:val="24"/>
        </w:rPr>
      </w:pPr>
    </w:p>
    <w:p w14:paraId="0CF06F6E" w14:textId="7EEF8FD8" w:rsidR="00811D32" w:rsidRDefault="00811D32">
      <w:pPr>
        <w:spacing w:line="240" w:lineRule="auto"/>
        <w:rPr>
          <w:rFonts w:ascii="Times New Roman" w:eastAsia="Times New Roman" w:hAnsi="Times New Roman" w:cs="Times New Roman"/>
          <w:sz w:val="24"/>
          <w:szCs w:val="24"/>
        </w:rPr>
      </w:pPr>
    </w:p>
    <w:p w14:paraId="476E5D36" w14:textId="6FFAB150" w:rsidR="00811D32" w:rsidRDefault="00811D32">
      <w:pPr>
        <w:spacing w:line="240" w:lineRule="auto"/>
        <w:rPr>
          <w:rFonts w:ascii="Times New Roman" w:eastAsia="Times New Roman" w:hAnsi="Times New Roman" w:cs="Times New Roman"/>
          <w:sz w:val="24"/>
          <w:szCs w:val="24"/>
        </w:rPr>
      </w:pPr>
    </w:p>
    <w:p w14:paraId="7F713BF3" w14:textId="3615DD14" w:rsidR="00811D32" w:rsidRDefault="00811D32">
      <w:pPr>
        <w:spacing w:line="240" w:lineRule="auto"/>
        <w:rPr>
          <w:rFonts w:ascii="Times New Roman" w:eastAsia="Times New Roman" w:hAnsi="Times New Roman" w:cs="Times New Roman"/>
          <w:sz w:val="24"/>
          <w:szCs w:val="24"/>
        </w:rPr>
      </w:pPr>
    </w:p>
    <w:p w14:paraId="7FCF0F38" w14:textId="4587D812" w:rsidR="00811D32" w:rsidRDefault="00811D32">
      <w:pPr>
        <w:spacing w:line="240" w:lineRule="auto"/>
        <w:rPr>
          <w:rFonts w:ascii="Times New Roman" w:eastAsia="Times New Roman" w:hAnsi="Times New Roman" w:cs="Times New Roman"/>
          <w:sz w:val="24"/>
          <w:szCs w:val="24"/>
        </w:rPr>
      </w:pPr>
    </w:p>
    <w:p w14:paraId="077906C8" w14:textId="4905CAC5" w:rsidR="00811D32" w:rsidRDefault="00811D32">
      <w:pPr>
        <w:spacing w:line="240" w:lineRule="auto"/>
        <w:rPr>
          <w:rFonts w:ascii="Times New Roman" w:eastAsia="Times New Roman" w:hAnsi="Times New Roman" w:cs="Times New Roman"/>
          <w:sz w:val="24"/>
          <w:szCs w:val="24"/>
        </w:rPr>
      </w:pPr>
    </w:p>
    <w:p w14:paraId="7E40D688" w14:textId="18731FFC" w:rsidR="00811D32" w:rsidRDefault="00811D32">
      <w:pPr>
        <w:spacing w:line="240" w:lineRule="auto"/>
        <w:rPr>
          <w:rFonts w:ascii="Times New Roman" w:eastAsia="Times New Roman" w:hAnsi="Times New Roman" w:cs="Times New Roman"/>
          <w:sz w:val="24"/>
          <w:szCs w:val="24"/>
        </w:rPr>
      </w:pPr>
    </w:p>
    <w:p w14:paraId="139ED4B3" w14:textId="4F529BD0" w:rsidR="00811D32" w:rsidRDefault="00811D32">
      <w:pPr>
        <w:spacing w:line="240" w:lineRule="auto"/>
        <w:rPr>
          <w:rFonts w:ascii="Times New Roman" w:eastAsia="Times New Roman" w:hAnsi="Times New Roman" w:cs="Times New Roman"/>
          <w:sz w:val="24"/>
          <w:szCs w:val="24"/>
        </w:rPr>
      </w:pPr>
    </w:p>
    <w:p w14:paraId="2F304AAA" w14:textId="6AAD15E6" w:rsidR="00811D32" w:rsidRDefault="00811D32">
      <w:pPr>
        <w:spacing w:line="240" w:lineRule="auto"/>
        <w:rPr>
          <w:rFonts w:ascii="Times New Roman" w:eastAsia="Times New Roman" w:hAnsi="Times New Roman" w:cs="Times New Roman"/>
          <w:sz w:val="24"/>
          <w:szCs w:val="24"/>
        </w:rPr>
      </w:pPr>
    </w:p>
    <w:p w14:paraId="0D2E16F6" w14:textId="3C339F41" w:rsidR="00811D32" w:rsidRDefault="00811D32">
      <w:pPr>
        <w:spacing w:line="240" w:lineRule="auto"/>
        <w:rPr>
          <w:rFonts w:ascii="Times New Roman" w:eastAsia="Times New Roman" w:hAnsi="Times New Roman" w:cs="Times New Roman"/>
          <w:sz w:val="24"/>
          <w:szCs w:val="24"/>
        </w:rPr>
      </w:pPr>
    </w:p>
    <w:p w14:paraId="237149D2" w14:textId="4C29C286" w:rsidR="00811D32" w:rsidRDefault="00811D32">
      <w:pPr>
        <w:spacing w:line="240" w:lineRule="auto"/>
        <w:rPr>
          <w:rFonts w:ascii="Times New Roman" w:eastAsia="Times New Roman" w:hAnsi="Times New Roman" w:cs="Times New Roman"/>
          <w:sz w:val="24"/>
          <w:szCs w:val="24"/>
        </w:rPr>
      </w:pPr>
    </w:p>
    <w:p w14:paraId="79186239" w14:textId="377D12DA" w:rsidR="00811D32" w:rsidRDefault="00811D32">
      <w:pPr>
        <w:spacing w:line="240" w:lineRule="auto"/>
        <w:rPr>
          <w:rFonts w:ascii="Times New Roman" w:eastAsia="Times New Roman" w:hAnsi="Times New Roman" w:cs="Times New Roman"/>
          <w:sz w:val="24"/>
          <w:szCs w:val="24"/>
        </w:rPr>
      </w:pPr>
    </w:p>
    <w:p w14:paraId="54490FA2" w14:textId="11E99CE9" w:rsidR="00811D32" w:rsidRDefault="00811D32">
      <w:pPr>
        <w:spacing w:line="240" w:lineRule="auto"/>
        <w:rPr>
          <w:rFonts w:ascii="Times New Roman" w:eastAsia="Times New Roman" w:hAnsi="Times New Roman" w:cs="Times New Roman"/>
          <w:sz w:val="24"/>
          <w:szCs w:val="24"/>
        </w:rPr>
      </w:pPr>
    </w:p>
    <w:p w14:paraId="4A354F11" w14:textId="7A271065" w:rsidR="00811D32" w:rsidRDefault="00811D32">
      <w:pPr>
        <w:spacing w:line="240" w:lineRule="auto"/>
        <w:rPr>
          <w:rFonts w:ascii="Times New Roman" w:eastAsia="Times New Roman" w:hAnsi="Times New Roman" w:cs="Times New Roman"/>
          <w:sz w:val="24"/>
          <w:szCs w:val="24"/>
        </w:rPr>
      </w:pPr>
    </w:p>
    <w:p w14:paraId="47ACEEFF" w14:textId="505993AA" w:rsidR="00811D32" w:rsidRDefault="00811D32">
      <w:pPr>
        <w:spacing w:line="240" w:lineRule="auto"/>
        <w:rPr>
          <w:rFonts w:ascii="Times New Roman" w:eastAsia="Times New Roman" w:hAnsi="Times New Roman" w:cs="Times New Roman"/>
          <w:sz w:val="24"/>
          <w:szCs w:val="24"/>
        </w:rPr>
      </w:pPr>
    </w:p>
    <w:p w14:paraId="1782B13C" w14:textId="0BD6016C" w:rsidR="00811D32" w:rsidRDefault="00811D32">
      <w:pPr>
        <w:spacing w:line="240" w:lineRule="auto"/>
        <w:rPr>
          <w:rFonts w:ascii="Times New Roman" w:eastAsia="Times New Roman" w:hAnsi="Times New Roman" w:cs="Times New Roman"/>
          <w:sz w:val="24"/>
          <w:szCs w:val="24"/>
        </w:rPr>
      </w:pPr>
    </w:p>
    <w:p w14:paraId="2C014FAC" w14:textId="495A3F3E" w:rsidR="00811D32" w:rsidRDefault="00811D32">
      <w:pPr>
        <w:spacing w:line="240" w:lineRule="auto"/>
        <w:rPr>
          <w:rFonts w:ascii="Times New Roman" w:eastAsia="Times New Roman" w:hAnsi="Times New Roman" w:cs="Times New Roman"/>
          <w:sz w:val="24"/>
          <w:szCs w:val="24"/>
        </w:rPr>
      </w:pPr>
    </w:p>
    <w:p w14:paraId="26390B7C" w14:textId="757A6557" w:rsidR="00811D32" w:rsidRDefault="00811D32">
      <w:pPr>
        <w:spacing w:line="240" w:lineRule="auto"/>
        <w:rPr>
          <w:rFonts w:ascii="Times New Roman" w:eastAsia="Times New Roman" w:hAnsi="Times New Roman" w:cs="Times New Roman"/>
          <w:sz w:val="24"/>
          <w:szCs w:val="24"/>
        </w:rPr>
      </w:pPr>
    </w:p>
    <w:p w14:paraId="738EBDE1" w14:textId="46174392" w:rsidR="00811D32" w:rsidRDefault="00811D32">
      <w:pPr>
        <w:spacing w:line="240" w:lineRule="auto"/>
        <w:rPr>
          <w:rFonts w:ascii="Times New Roman" w:eastAsia="Times New Roman" w:hAnsi="Times New Roman" w:cs="Times New Roman"/>
          <w:sz w:val="24"/>
          <w:szCs w:val="24"/>
        </w:rPr>
      </w:pPr>
    </w:p>
    <w:p w14:paraId="6D597679" w14:textId="77777777" w:rsidR="00811D32" w:rsidRDefault="00811D32">
      <w:pPr>
        <w:spacing w:line="240" w:lineRule="auto"/>
        <w:rPr>
          <w:rFonts w:ascii="Times New Roman" w:eastAsia="Times New Roman" w:hAnsi="Times New Roman" w:cs="Times New Roman"/>
          <w:sz w:val="24"/>
          <w:szCs w:val="24"/>
        </w:rPr>
      </w:pPr>
    </w:p>
    <w:p w14:paraId="3F29B07D" w14:textId="3CB45624"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lastRenderedPageBreak/>
        <w:t>Bibliography</w:t>
      </w:r>
    </w:p>
    <w:p w14:paraId="3D649044" w14:textId="77777777" w:rsidR="00D43994" w:rsidRPr="002F5763" w:rsidRDefault="00D43994">
      <w:pPr>
        <w:spacing w:line="240" w:lineRule="auto"/>
        <w:rPr>
          <w:rFonts w:ascii="Times New Roman" w:eastAsia="Times New Roman" w:hAnsi="Times New Roman" w:cs="Times New Roman"/>
          <w:sz w:val="24"/>
          <w:szCs w:val="24"/>
        </w:rPr>
      </w:pPr>
    </w:p>
    <w:p w14:paraId="55FF46E9"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“Biodiesel.” Alternative Fuels Data Center: Biodiesel, US Department of Energy, </w:t>
      </w:r>
    </w:p>
    <w:p w14:paraId="3D503A0D" w14:textId="62D95680" w:rsidR="00D43994" w:rsidRDefault="00811D32">
      <w:pPr>
        <w:spacing w:line="240" w:lineRule="auto"/>
        <w:ind w:firstLine="720"/>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afdc.energy.gov/fuels/biodiesel.html.</w:t>
      </w:r>
    </w:p>
    <w:p w14:paraId="665EF92F" w14:textId="77777777" w:rsidR="00811D32" w:rsidRPr="00811D32" w:rsidRDefault="00811D32" w:rsidP="00811D32">
      <w:pPr>
        <w:spacing w:before="100" w:beforeAutospacing="1" w:after="100" w:afterAutospacing="1" w:line="240" w:lineRule="auto"/>
        <w:ind w:left="567" w:hanging="567"/>
        <w:rPr>
          <w:rFonts w:ascii="Times New Roman" w:eastAsia="Times New Roman" w:hAnsi="Times New Roman" w:cs="Times New Roman"/>
          <w:sz w:val="24"/>
          <w:szCs w:val="24"/>
          <w:lang w:val="en-US"/>
        </w:rPr>
      </w:pPr>
      <w:r w:rsidRPr="00811D32">
        <w:rPr>
          <w:rFonts w:ascii="Times New Roman" w:eastAsia="Times New Roman" w:hAnsi="Times New Roman" w:cs="Times New Roman"/>
          <w:sz w:val="24"/>
          <w:szCs w:val="24"/>
          <w:lang w:val="en-US"/>
        </w:rPr>
        <w:t xml:space="preserve">“BD65 Biodiesel Processor.” </w:t>
      </w:r>
      <w:r w:rsidRPr="00811D32">
        <w:rPr>
          <w:rFonts w:ascii="Times New Roman" w:eastAsia="Times New Roman" w:hAnsi="Times New Roman" w:cs="Times New Roman"/>
          <w:i/>
          <w:iCs/>
          <w:sz w:val="24"/>
          <w:szCs w:val="24"/>
          <w:lang w:val="en-US"/>
        </w:rPr>
        <w:t xml:space="preserve">US Freedom </w:t>
      </w:r>
      <w:proofErr w:type="gramStart"/>
      <w:r w:rsidRPr="00811D32">
        <w:rPr>
          <w:rFonts w:ascii="Times New Roman" w:eastAsia="Times New Roman" w:hAnsi="Times New Roman" w:cs="Times New Roman"/>
          <w:i/>
          <w:iCs/>
          <w:sz w:val="24"/>
          <w:szCs w:val="24"/>
          <w:lang w:val="en-US"/>
        </w:rPr>
        <w:t>Bio Fuels</w:t>
      </w:r>
      <w:proofErr w:type="gramEnd"/>
      <w:r w:rsidRPr="00811D32">
        <w:rPr>
          <w:rFonts w:ascii="Times New Roman" w:eastAsia="Times New Roman" w:hAnsi="Times New Roman" w:cs="Times New Roman"/>
          <w:sz w:val="24"/>
          <w:szCs w:val="24"/>
          <w:lang w:val="en-US"/>
        </w:rPr>
        <w:t>, usfreedombiofuels.com/bd65-biodiesel-processor/.</w:t>
      </w:r>
    </w:p>
    <w:p w14:paraId="3CD8D79E" w14:textId="77777777" w:rsidR="00811D32" w:rsidRPr="00811D32" w:rsidRDefault="00811D32" w:rsidP="00811D32">
      <w:pPr>
        <w:spacing w:before="100" w:beforeAutospacing="1" w:after="100" w:afterAutospacing="1" w:line="240" w:lineRule="auto"/>
        <w:ind w:left="567" w:hanging="567"/>
        <w:rPr>
          <w:rFonts w:ascii="Times New Roman" w:eastAsia="Times New Roman" w:hAnsi="Times New Roman" w:cs="Times New Roman"/>
          <w:sz w:val="24"/>
          <w:szCs w:val="24"/>
          <w:lang w:val="en-US"/>
        </w:rPr>
      </w:pPr>
      <w:r w:rsidRPr="00811D32">
        <w:rPr>
          <w:rFonts w:ascii="Times New Roman" w:eastAsia="Times New Roman" w:hAnsi="Times New Roman" w:cs="Times New Roman"/>
          <w:sz w:val="24"/>
          <w:szCs w:val="24"/>
          <w:lang w:val="en-US"/>
        </w:rPr>
        <w:t xml:space="preserve">“Commercial Biodiesel Production Equipment - U.S. Freedom </w:t>
      </w:r>
      <w:proofErr w:type="gramStart"/>
      <w:r w:rsidRPr="00811D32">
        <w:rPr>
          <w:rFonts w:ascii="Times New Roman" w:eastAsia="Times New Roman" w:hAnsi="Times New Roman" w:cs="Times New Roman"/>
          <w:sz w:val="24"/>
          <w:szCs w:val="24"/>
          <w:lang w:val="en-US"/>
        </w:rPr>
        <w:t>Bio Fuels</w:t>
      </w:r>
      <w:proofErr w:type="gramEnd"/>
      <w:r w:rsidRPr="00811D32">
        <w:rPr>
          <w:rFonts w:ascii="Times New Roman" w:eastAsia="Times New Roman" w:hAnsi="Times New Roman" w:cs="Times New Roman"/>
          <w:sz w:val="24"/>
          <w:szCs w:val="24"/>
          <w:lang w:val="en-US"/>
        </w:rPr>
        <w:t xml:space="preserve">.” </w:t>
      </w:r>
      <w:r w:rsidRPr="00811D32">
        <w:rPr>
          <w:rFonts w:ascii="Times New Roman" w:eastAsia="Times New Roman" w:hAnsi="Times New Roman" w:cs="Times New Roman"/>
          <w:i/>
          <w:iCs/>
          <w:sz w:val="24"/>
          <w:szCs w:val="24"/>
          <w:lang w:val="en-US"/>
        </w:rPr>
        <w:t xml:space="preserve">US Freedom </w:t>
      </w:r>
      <w:proofErr w:type="gramStart"/>
      <w:r w:rsidRPr="00811D32">
        <w:rPr>
          <w:rFonts w:ascii="Times New Roman" w:eastAsia="Times New Roman" w:hAnsi="Times New Roman" w:cs="Times New Roman"/>
          <w:i/>
          <w:iCs/>
          <w:sz w:val="24"/>
          <w:szCs w:val="24"/>
          <w:lang w:val="en-US"/>
        </w:rPr>
        <w:t>Bio Fuels</w:t>
      </w:r>
      <w:proofErr w:type="gramEnd"/>
      <w:r w:rsidRPr="00811D32">
        <w:rPr>
          <w:rFonts w:ascii="Times New Roman" w:eastAsia="Times New Roman" w:hAnsi="Times New Roman" w:cs="Times New Roman"/>
          <w:sz w:val="24"/>
          <w:szCs w:val="24"/>
          <w:lang w:val="en-US"/>
        </w:rPr>
        <w:t>, usfreedombiofuels.com/.</w:t>
      </w:r>
    </w:p>
    <w:p w14:paraId="475D8331"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Donkin, Shawn S. “Glycerol from Biodiesel Production: </w:t>
      </w:r>
      <w:proofErr w:type="gramStart"/>
      <w:r w:rsidRPr="002F5763">
        <w:rPr>
          <w:rFonts w:ascii="Times New Roman" w:eastAsia="Times New Roman" w:hAnsi="Times New Roman" w:cs="Times New Roman"/>
          <w:sz w:val="24"/>
          <w:szCs w:val="24"/>
        </w:rPr>
        <w:t>the</w:t>
      </w:r>
      <w:proofErr w:type="gramEnd"/>
      <w:r w:rsidRPr="002F5763">
        <w:rPr>
          <w:rFonts w:ascii="Times New Roman" w:eastAsia="Times New Roman" w:hAnsi="Times New Roman" w:cs="Times New Roman"/>
          <w:sz w:val="24"/>
          <w:szCs w:val="24"/>
        </w:rPr>
        <w:t xml:space="preserve"> New Corn for Dairy Cattle.” </w:t>
      </w:r>
    </w:p>
    <w:p w14:paraId="697EBC80" w14:textId="77777777" w:rsidR="00D43994" w:rsidRPr="002F5763" w:rsidRDefault="00811D32">
      <w:pPr>
        <w:spacing w:line="240" w:lineRule="auto"/>
        <w:ind w:left="720"/>
        <w:rPr>
          <w:rFonts w:ascii="Times New Roman" w:eastAsia="Times New Roman" w:hAnsi="Times New Roman" w:cs="Times New Roman"/>
          <w:sz w:val="24"/>
          <w:szCs w:val="24"/>
          <w:lang w:val="fr-FR"/>
        </w:rPr>
      </w:pPr>
      <w:proofErr w:type="spellStart"/>
      <w:r w:rsidRPr="002F5763">
        <w:rPr>
          <w:rFonts w:ascii="Times New Roman" w:eastAsia="Times New Roman" w:hAnsi="Times New Roman" w:cs="Times New Roman"/>
          <w:sz w:val="24"/>
          <w:szCs w:val="24"/>
          <w:lang w:val="fr-FR"/>
        </w:rPr>
        <w:t>Revista</w:t>
      </w:r>
      <w:proofErr w:type="spellEnd"/>
      <w:r w:rsidRPr="002F5763">
        <w:rPr>
          <w:rFonts w:ascii="Times New Roman" w:eastAsia="Times New Roman" w:hAnsi="Times New Roman" w:cs="Times New Roman"/>
          <w:sz w:val="24"/>
          <w:szCs w:val="24"/>
          <w:lang w:val="fr-FR"/>
        </w:rPr>
        <w:t xml:space="preserve"> </w:t>
      </w:r>
      <w:proofErr w:type="spellStart"/>
      <w:r w:rsidRPr="002F5763">
        <w:rPr>
          <w:rFonts w:ascii="Times New Roman" w:eastAsia="Times New Roman" w:hAnsi="Times New Roman" w:cs="Times New Roman"/>
          <w:sz w:val="24"/>
          <w:szCs w:val="24"/>
          <w:lang w:val="fr-FR"/>
        </w:rPr>
        <w:t>Brasileira</w:t>
      </w:r>
      <w:proofErr w:type="spellEnd"/>
      <w:r w:rsidRPr="002F5763">
        <w:rPr>
          <w:rFonts w:ascii="Times New Roman" w:eastAsia="Times New Roman" w:hAnsi="Times New Roman" w:cs="Times New Roman"/>
          <w:sz w:val="24"/>
          <w:szCs w:val="24"/>
          <w:lang w:val="fr-FR"/>
        </w:rPr>
        <w:t xml:space="preserve"> De </w:t>
      </w:r>
      <w:proofErr w:type="spellStart"/>
      <w:r w:rsidRPr="002F5763">
        <w:rPr>
          <w:rFonts w:ascii="Times New Roman" w:eastAsia="Times New Roman" w:hAnsi="Times New Roman" w:cs="Times New Roman"/>
          <w:sz w:val="24"/>
          <w:szCs w:val="24"/>
          <w:lang w:val="fr-FR"/>
        </w:rPr>
        <w:t>Zootecnia</w:t>
      </w:r>
      <w:proofErr w:type="spellEnd"/>
      <w:r w:rsidRPr="002F5763">
        <w:rPr>
          <w:rFonts w:ascii="Times New Roman" w:eastAsia="Times New Roman" w:hAnsi="Times New Roman" w:cs="Times New Roman"/>
          <w:sz w:val="24"/>
          <w:szCs w:val="24"/>
          <w:lang w:val="fr-FR"/>
        </w:rPr>
        <w:t xml:space="preserve">, vol. 37, no. </w:t>
      </w:r>
      <w:proofErr w:type="spellStart"/>
      <w:proofErr w:type="gramStart"/>
      <w:r w:rsidRPr="002F5763">
        <w:rPr>
          <w:rFonts w:ascii="Times New Roman" w:eastAsia="Times New Roman" w:hAnsi="Times New Roman" w:cs="Times New Roman"/>
          <w:sz w:val="24"/>
          <w:szCs w:val="24"/>
          <w:lang w:val="fr-FR"/>
        </w:rPr>
        <w:t>spe</w:t>
      </w:r>
      <w:proofErr w:type="spellEnd"/>
      <w:proofErr w:type="gramEnd"/>
      <w:r w:rsidRPr="002F5763">
        <w:rPr>
          <w:rFonts w:ascii="Times New Roman" w:eastAsia="Times New Roman" w:hAnsi="Times New Roman" w:cs="Times New Roman"/>
          <w:sz w:val="24"/>
          <w:szCs w:val="24"/>
          <w:lang w:val="fr-FR"/>
        </w:rPr>
        <w:t>, 2008, pp. 280–286., doi:10.1590/s1516-35982008001300032.</w:t>
      </w:r>
    </w:p>
    <w:p w14:paraId="3E126234" w14:textId="77777777" w:rsidR="00D43994" w:rsidRPr="002F5763" w:rsidRDefault="00D43994">
      <w:pPr>
        <w:spacing w:line="240" w:lineRule="auto"/>
        <w:rPr>
          <w:rFonts w:ascii="Times New Roman" w:eastAsia="Times New Roman" w:hAnsi="Times New Roman" w:cs="Times New Roman"/>
          <w:sz w:val="24"/>
          <w:szCs w:val="24"/>
          <w:lang w:val="fr-FR"/>
        </w:rPr>
      </w:pPr>
    </w:p>
    <w:p w14:paraId="624E275A"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lang w:val="fr-FR"/>
        </w:rPr>
        <w:t xml:space="preserve">Gonzalez-Garay, Andres, et al. </w:t>
      </w:r>
      <w:r w:rsidRPr="002F5763">
        <w:rPr>
          <w:rFonts w:ascii="Times New Roman" w:eastAsia="Times New Roman" w:hAnsi="Times New Roman" w:cs="Times New Roman"/>
          <w:sz w:val="24"/>
          <w:szCs w:val="24"/>
        </w:rPr>
        <w:t xml:space="preserve">“High-Value Propylene Glycol from Low-Value Biodiesel </w:t>
      </w:r>
    </w:p>
    <w:p w14:paraId="6B4885F4" w14:textId="77777777" w:rsidR="00D43994" w:rsidRPr="002F5763" w:rsidRDefault="00811D32">
      <w:pPr>
        <w:spacing w:line="240" w:lineRule="auto"/>
        <w:ind w:left="720"/>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Glycerol: A Techno-Economic and Environmental Assessment unde</w:t>
      </w:r>
      <w:r w:rsidRPr="002F5763">
        <w:rPr>
          <w:rFonts w:ascii="Times New Roman" w:eastAsia="Times New Roman" w:hAnsi="Times New Roman" w:cs="Times New Roman"/>
          <w:sz w:val="24"/>
          <w:szCs w:val="24"/>
        </w:rPr>
        <w:t>r Uncertainty.” ACS Sustainable Chemistry &amp; Engineering, vol. 5, no. 7, 2017, pp. 5723–5732., doi:10.1021/acssuschemeng.7b00286.</w:t>
      </w:r>
    </w:p>
    <w:p w14:paraId="5847CECF" w14:textId="77777777" w:rsidR="00D43994" w:rsidRPr="002F5763" w:rsidRDefault="00D43994">
      <w:pPr>
        <w:spacing w:line="240" w:lineRule="auto"/>
        <w:rPr>
          <w:rFonts w:ascii="Times New Roman" w:eastAsia="Times New Roman" w:hAnsi="Times New Roman" w:cs="Times New Roman"/>
          <w:sz w:val="24"/>
          <w:szCs w:val="24"/>
        </w:rPr>
      </w:pPr>
    </w:p>
    <w:p w14:paraId="55D5CE10"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lang w:val="fr-FR"/>
        </w:rPr>
        <w:t xml:space="preserve">Menegueti, </w:t>
      </w:r>
      <w:proofErr w:type="spellStart"/>
      <w:r w:rsidRPr="002F5763">
        <w:rPr>
          <w:rFonts w:ascii="Times New Roman" w:eastAsia="Times New Roman" w:hAnsi="Times New Roman" w:cs="Times New Roman"/>
          <w:sz w:val="24"/>
          <w:szCs w:val="24"/>
          <w:lang w:val="fr-FR"/>
        </w:rPr>
        <w:t>Mayra</w:t>
      </w:r>
      <w:proofErr w:type="spellEnd"/>
      <w:r w:rsidRPr="002F5763">
        <w:rPr>
          <w:rFonts w:ascii="Times New Roman" w:eastAsia="Times New Roman" w:hAnsi="Times New Roman" w:cs="Times New Roman"/>
          <w:sz w:val="24"/>
          <w:szCs w:val="24"/>
          <w:lang w:val="fr-FR"/>
        </w:rPr>
        <w:t xml:space="preserve"> Gonçalves, et al. </w:t>
      </w:r>
      <w:r w:rsidRPr="002F5763">
        <w:rPr>
          <w:rFonts w:ascii="Times New Roman" w:eastAsia="Times New Roman" w:hAnsi="Times New Roman" w:cs="Times New Roman"/>
          <w:sz w:val="24"/>
          <w:szCs w:val="24"/>
        </w:rPr>
        <w:t xml:space="preserve">“Glycerol Content within the WHO Ethanol-Based Handrub </w:t>
      </w:r>
    </w:p>
    <w:p w14:paraId="064F271D" w14:textId="77777777" w:rsidR="00D43994" w:rsidRPr="002F5763" w:rsidRDefault="00811D32">
      <w:pPr>
        <w:spacing w:line="240" w:lineRule="auto"/>
        <w:ind w:left="720"/>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Formulation: Balancing Tolerability</w:t>
      </w:r>
      <w:r w:rsidRPr="002F5763">
        <w:rPr>
          <w:rFonts w:ascii="Times New Roman" w:eastAsia="Times New Roman" w:hAnsi="Times New Roman" w:cs="Times New Roman"/>
          <w:sz w:val="24"/>
          <w:szCs w:val="24"/>
        </w:rPr>
        <w:t xml:space="preserve"> with Antimicrobial Efficacy.” Antimicrobial Resistance &amp; Infection Control, vol. 8, no. 1, 2019, doi:10.1186/s13756-019-0553-z.</w:t>
      </w:r>
    </w:p>
    <w:p w14:paraId="259C3B35" w14:textId="77777777" w:rsidR="00D43994" w:rsidRPr="002F5763" w:rsidRDefault="00D43994">
      <w:pPr>
        <w:spacing w:line="240" w:lineRule="auto"/>
        <w:rPr>
          <w:rFonts w:ascii="Times New Roman" w:eastAsia="Times New Roman" w:hAnsi="Times New Roman" w:cs="Times New Roman"/>
          <w:sz w:val="24"/>
          <w:szCs w:val="24"/>
        </w:rPr>
      </w:pPr>
    </w:p>
    <w:p w14:paraId="75983884"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Pickett, Derek, Christopher Depcik, and Susan Stagg-Williams. "Use of the Glycerin By-</w:t>
      </w:r>
    </w:p>
    <w:p w14:paraId="6BBD1F1B" w14:textId="77777777" w:rsidR="00D43994" w:rsidRPr="002F5763" w:rsidRDefault="00811D32">
      <w:pPr>
        <w:spacing w:line="240" w:lineRule="auto"/>
        <w:ind w:left="720"/>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product from Biodiesel Production for P</w:t>
      </w:r>
      <w:r w:rsidRPr="002F5763">
        <w:rPr>
          <w:rFonts w:ascii="Times New Roman" w:eastAsia="Times New Roman" w:hAnsi="Times New Roman" w:cs="Times New Roman"/>
          <w:sz w:val="24"/>
          <w:szCs w:val="24"/>
        </w:rPr>
        <w:t>ower Generation." Journal of Engineering for Gas Turbines and Power 140.10 (2018): 1-1. Web.</w:t>
      </w:r>
    </w:p>
    <w:p w14:paraId="515F3216" w14:textId="77777777" w:rsidR="00D43994" w:rsidRPr="002F5763" w:rsidRDefault="00D43994">
      <w:pPr>
        <w:spacing w:line="240" w:lineRule="auto"/>
        <w:rPr>
          <w:rFonts w:ascii="Times New Roman" w:eastAsia="Times New Roman" w:hAnsi="Times New Roman" w:cs="Times New Roman"/>
          <w:sz w:val="24"/>
          <w:szCs w:val="24"/>
        </w:rPr>
      </w:pPr>
    </w:p>
    <w:p w14:paraId="4C1169C2"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Song, J-T, and C-H Zhang. "An Experimental Study on the Performance and </w:t>
      </w:r>
    </w:p>
    <w:p w14:paraId="5313034E" w14:textId="77777777" w:rsidR="00D43994" w:rsidRPr="002F5763" w:rsidRDefault="00811D32">
      <w:pPr>
        <w:spacing w:line="240" w:lineRule="auto"/>
        <w:ind w:left="720"/>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Exhaust Emissions of a Diesel Engine Fuelled with Soybean Oil Methyl Ester." Proceedings </w:t>
      </w:r>
      <w:r w:rsidRPr="002F5763">
        <w:rPr>
          <w:rFonts w:ascii="Times New Roman" w:eastAsia="Times New Roman" w:hAnsi="Times New Roman" w:cs="Times New Roman"/>
          <w:sz w:val="24"/>
          <w:szCs w:val="24"/>
        </w:rPr>
        <w:t>of the Institution of Mechanical Engineers 222 (2008): 2487-96. ProQuest. 22 Apr. 2020 .</w:t>
      </w:r>
    </w:p>
    <w:p w14:paraId="1B729A49" w14:textId="77777777" w:rsidR="00D43994" w:rsidRPr="002F5763" w:rsidRDefault="00D43994">
      <w:pPr>
        <w:spacing w:line="240" w:lineRule="auto"/>
        <w:rPr>
          <w:rFonts w:ascii="Times New Roman" w:eastAsia="Times New Roman" w:hAnsi="Times New Roman" w:cs="Times New Roman"/>
          <w:sz w:val="24"/>
          <w:szCs w:val="24"/>
        </w:rPr>
      </w:pPr>
    </w:p>
    <w:p w14:paraId="169598EC"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Traviss, Nora et al. “Biodiesel versus diesel: a pilot study comparing exhaust exposures for </w:t>
      </w:r>
    </w:p>
    <w:p w14:paraId="04184445" w14:textId="77777777" w:rsidR="00D43994" w:rsidRPr="002F5763" w:rsidRDefault="00811D32">
      <w:pPr>
        <w:spacing w:line="240" w:lineRule="auto"/>
        <w:ind w:left="720"/>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employees at a rural municipal facility.” Journal of the Air &amp; Waste Man</w:t>
      </w:r>
      <w:r w:rsidRPr="002F5763">
        <w:rPr>
          <w:rFonts w:ascii="Times New Roman" w:eastAsia="Times New Roman" w:hAnsi="Times New Roman" w:cs="Times New Roman"/>
          <w:sz w:val="24"/>
          <w:szCs w:val="24"/>
        </w:rPr>
        <w:t>agement Association (1995) vol. 60,9 (2010): 1026-33. doi:10.3155/1047-3289.60.9.1026</w:t>
      </w:r>
    </w:p>
    <w:p w14:paraId="31FFB6D3" w14:textId="77777777" w:rsidR="00D43994" w:rsidRPr="002F5763" w:rsidRDefault="00D43994">
      <w:pPr>
        <w:spacing w:line="240" w:lineRule="auto"/>
        <w:rPr>
          <w:rFonts w:ascii="Times New Roman" w:eastAsia="Times New Roman" w:hAnsi="Times New Roman" w:cs="Times New Roman"/>
          <w:sz w:val="24"/>
          <w:szCs w:val="24"/>
        </w:rPr>
      </w:pPr>
    </w:p>
    <w:p w14:paraId="3A15997D"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lang w:val="fr-FR"/>
        </w:rPr>
        <w:t xml:space="preserve">Viana, M. B., et al. </w:t>
      </w:r>
      <w:r w:rsidRPr="002F5763">
        <w:rPr>
          <w:rFonts w:ascii="Times New Roman" w:eastAsia="Times New Roman" w:hAnsi="Times New Roman" w:cs="Times New Roman"/>
          <w:sz w:val="24"/>
          <w:szCs w:val="24"/>
        </w:rPr>
        <w:t xml:space="preserve">“Anaerobic Digestion of Crude Glycerol: a Review.” Environmental </w:t>
      </w:r>
    </w:p>
    <w:p w14:paraId="69AE2C45" w14:textId="77777777" w:rsidR="00D43994" w:rsidRPr="002F5763" w:rsidRDefault="00811D32">
      <w:pPr>
        <w:spacing w:line="240" w:lineRule="auto"/>
        <w:ind w:left="720"/>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Technology Reviews, vol. 1, no. 1, 2012, pp. 81–92., doi:10.1080/09593330.2012.692</w:t>
      </w:r>
      <w:r w:rsidRPr="002F5763">
        <w:rPr>
          <w:rFonts w:ascii="Times New Roman" w:eastAsia="Times New Roman" w:hAnsi="Times New Roman" w:cs="Times New Roman"/>
          <w:sz w:val="24"/>
          <w:szCs w:val="24"/>
        </w:rPr>
        <w:t>723.</w:t>
      </w:r>
    </w:p>
    <w:p w14:paraId="59E5476E" w14:textId="77777777" w:rsidR="00D43994" w:rsidRPr="002F5763" w:rsidRDefault="00D43994">
      <w:pPr>
        <w:spacing w:line="240" w:lineRule="auto"/>
        <w:rPr>
          <w:rFonts w:ascii="Times New Roman" w:eastAsia="Times New Roman" w:hAnsi="Times New Roman" w:cs="Times New Roman"/>
          <w:sz w:val="24"/>
          <w:szCs w:val="24"/>
        </w:rPr>
      </w:pPr>
    </w:p>
    <w:p w14:paraId="4BF2242C"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hAnsi="Times New Roman" w:cs="Times New Roman"/>
        </w:rPr>
        <w:br w:type="page"/>
      </w:r>
    </w:p>
    <w:p w14:paraId="23628454"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lastRenderedPageBreak/>
        <w:t>Appendix</w:t>
      </w:r>
    </w:p>
    <w:p w14:paraId="157B43EA" w14:textId="77777777" w:rsidR="00D43994" w:rsidRPr="002F5763" w:rsidRDefault="00D43994">
      <w:pPr>
        <w:spacing w:line="240" w:lineRule="auto"/>
        <w:rPr>
          <w:rFonts w:ascii="Times New Roman" w:eastAsia="Times New Roman" w:hAnsi="Times New Roman" w:cs="Times New Roman"/>
          <w:sz w:val="24"/>
          <w:szCs w:val="24"/>
        </w:rPr>
      </w:pPr>
    </w:p>
    <w:p w14:paraId="34E920BB" w14:textId="77777777" w:rsidR="00D43994" w:rsidRPr="002F5763" w:rsidRDefault="00811D32">
      <w:pPr>
        <w:numPr>
          <w:ilvl w:val="0"/>
          <w:numId w:val="7"/>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Table 1: Maintenance Costs </w:t>
      </w:r>
    </w:p>
    <w:p w14:paraId="6E996CAA" w14:textId="77777777" w:rsidR="00D43994" w:rsidRPr="002F5763" w:rsidRDefault="00D43994">
      <w:pPr>
        <w:spacing w:line="240" w:lineRule="auto"/>
        <w:jc w:val="center"/>
        <w:rPr>
          <w:rFonts w:ascii="Times New Roman" w:eastAsia="Times New Roman" w:hAnsi="Times New Roman" w:cs="Times New Roman"/>
          <w:sz w:val="24"/>
          <w:szCs w:val="24"/>
        </w:rPr>
      </w:pPr>
    </w:p>
    <w:tbl>
      <w:tblPr>
        <w:tblStyle w:val="a"/>
        <w:tblW w:w="798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95"/>
        <w:gridCol w:w="1500"/>
        <w:gridCol w:w="1500"/>
        <w:gridCol w:w="1500"/>
      </w:tblGrid>
      <w:tr w:rsidR="00D43994" w:rsidRPr="002F5763" w14:paraId="6DDE2C24" w14:textId="77777777">
        <w:trPr>
          <w:trHeight w:val="405"/>
        </w:trPr>
        <w:tc>
          <w:tcPr>
            <w:tcW w:w="4980" w:type="dxa"/>
            <w:gridSpan w:val="3"/>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0EEAA195"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Maintenance Costs</w:t>
            </w:r>
          </w:p>
        </w:tc>
        <w:tc>
          <w:tcPr>
            <w:tcW w:w="1500" w:type="dxa"/>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tcPr>
          <w:p w14:paraId="5A45934A"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High End</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A3066A2"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Low End</w:t>
            </w:r>
          </w:p>
        </w:tc>
      </w:tr>
      <w:tr w:rsidR="00D43994" w:rsidRPr="002F5763" w14:paraId="64F5327B" w14:textId="77777777">
        <w:trPr>
          <w:trHeight w:val="390"/>
        </w:trPr>
        <w:tc>
          <w:tcPr>
            <w:tcW w:w="1785" w:type="dxa"/>
            <w:tcBorders>
              <w:top w:val="single" w:sz="6" w:space="0" w:color="CCCCCC"/>
              <w:left w:val="single" w:sz="6" w:space="0" w:color="000000"/>
              <w:bottom w:val="single" w:sz="6" w:space="0" w:color="000000"/>
              <w:right w:val="single" w:sz="6" w:space="0" w:color="CCCCCC"/>
            </w:tcBorders>
            <w:shd w:val="clear" w:color="auto" w:fill="FFFFFF"/>
            <w:tcMar>
              <w:top w:w="40" w:type="dxa"/>
              <w:left w:w="40" w:type="dxa"/>
              <w:bottom w:w="40" w:type="dxa"/>
              <w:right w:w="40" w:type="dxa"/>
            </w:tcMar>
            <w:vAlign w:val="bottom"/>
          </w:tcPr>
          <w:p w14:paraId="7F50525E"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Part</w:t>
            </w:r>
          </w:p>
        </w:tc>
        <w:tc>
          <w:tcPr>
            <w:tcW w:w="169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4774D290"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Time</w:t>
            </w: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67BEC63C"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Cost per part</w:t>
            </w: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1CC7E987"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 Year</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56B1F1"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Year</w:t>
            </w:r>
          </w:p>
        </w:tc>
      </w:tr>
      <w:tr w:rsidR="00D43994" w:rsidRPr="002F5763" w14:paraId="1EEC9119" w14:textId="77777777">
        <w:trPr>
          <w:trHeight w:val="345"/>
        </w:trPr>
        <w:tc>
          <w:tcPr>
            <w:tcW w:w="1785"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2D9E80E9"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Pump Replat</w:t>
            </w:r>
          </w:p>
        </w:tc>
        <w:tc>
          <w:tcPr>
            <w:tcW w:w="16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C43786"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2-5 year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92D117"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221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6C4F26"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110.5</w:t>
            </w:r>
          </w:p>
        </w:tc>
        <w:tc>
          <w:tcPr>
            <w:tcW w:w="150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B253EF2"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44.2</w:t>
            </w:r>
          </w:p>
        </w:tc>
      </w:tr>
      <w:tr w:rsidR="00D43994" w:rsidRPr="002F5763" w14:paraId="218467EF" w14:textId="77777777">
        <w:trPr>
          <w:trHeight w:val="345"/>
        </w:trPr>
        <w:tc>
          <w:tcPr>
            <w:tcW w:w="1785"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748734FC"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In/Out Pump</w:t>
            </w:r>
          </w:p>
        </w:tc>
        <w:tc>
          <w:tcPr>
            <w:tcW w:w="16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089DA3"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4 years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9433E2"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280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972B64"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70</w:t>
            </w:r>
          </w:p>
        </w:tc>
        <w:tc>
          <w:tcPr>
            <w:tcW w:w="150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29684DFB"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70</w:t>
            </w:r>
          </w:p>
        </w:tc>
      </w:tr>
      <w:tr w:rsidR="00D43994" w:rsidRPr="002F5763" w14:paraId="1E70185B" w14:textId="77777777">
        <w:trPr>
          <w:trHeight w:val="345"/>
        </w:trPr>
        <w:tc>
          <w:tcPr>
            <w:tcW w:w="1785"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6F93F5D1"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Gaskets</w:t>
            </w:r>
          </w:p>
        </w:tc>
        <w:tc>
          <w:tcPr>
            <w:tcW w:w="16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4A4365"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5 years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0845E5"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28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6E319E"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5.6</w:t>
            </w:r>
          </w:p>
        </w:tc>
        <w:tc>
          <w:tcPr>
            <w:tcW w:w="15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3472428E"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5.6</w:t>
            </w:r>
          </w:p>
        </w:tc>
      </w:tr>
      <w:tr w:rsidR="00D43994" w:rsidRPr="002F5763" w14:paraId="0EA2E974" w14:textId="77777777">
        <w:trPr>
          <w:trHeight w:val="420"/>
        </w:trPr>
        <w:tc>
          <w:tcPr>
            <w:tcW w:w="1785" w:type="dxa"/>
            <w:tcBorders>
              <w:top w:val="single" w:sz="6" w:space="0" w:color="CCCCCC"/>
              <w:left w:val="single" w:sz="6" w:space="0" w:color="000000"/>
              <w:bottom w:val="single" w:sz="6" w:space="0" w:color="000000"/>
              <w:right w:val="single" w:sz="6" w:space="0" w:color="CCCCCC"/>
            </w:tcBorders>
            <w:shd w:val="clear" w:color="auto" w:fill="FFFFFF"/>
            <w:tcMar>
              <w:top w:w="40" w:type="dxa"/>
              <w:left w:w="40" w:type="dxa"/>
              <w:bottom w:w="40" w:type="dxa"/>
              <w:right w:w="40" w:type="dxa"/>
            </w:tcMar>
            <w:vAlign w:val="bottom"/>
          </w:tcPr>
          <w:p w14:paraId="4D631B92"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Main stir motor</w:t>
            </w:r>
          </w:p>
        </w:tc>
        <w:tc>
          <w:tcPr>
            <w:tcW w:w="169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6E2598F0"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10 - 12 years</w:t>
            </w: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3369146B"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425</w:t>
            </w: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61410FA1"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42.5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018DA0"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35.41666667</w:t>
            </w:r>
          </w:p>
        </w:tc>
      </w:tr>
      <w:tr w:rsidR="00D43994" w:rsidRPr="002F5763" w14:paraId="402F3328" w14:textId="77777777">
        <w:trPr>
          <w:trHeight w:val="345"/>
        </w:trPr>
        <w:tc>
          <w:tcPr>
            <w:tcW w:w="1785" w:type="dxa"/>
            <w:tcBorders>
              <w:top w:val="single" w:sz="6" w:space="0" w:color="CCCCCC"/>
              <w:left w:val="single" w:sz="6" w:space="0" w:color="000000"/>
              <w:bottom w:val="single" w:sz="6" w:space="0" w:color="000000"/>
              <w:right w:val="single" w:sz="6" w:space="0" w:color="CCCCCC"/>
            </w:tcBorders>
            <w:shd w:val="clear" w:color="auto" w:fill="FFFFFF"/>
            <w:tcMar>
              <w:top w:w="40" w:type="dxa"/>
              <w:left w:w="40" w:type="dxa"/>
              <w:bottom w:w="40" w:type="dxa"/>
              <w:right w:w="40" w:type="dxa"/>
            </w:tcMar>
            <w:vAlign w:val="bottom"/>
          </w:tcPr>
          <w:p w14:paraId="1AE2AEB5"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Total</w:t>
            </w:r>
          </w:p>
        </w:tc>
        <w:tc>
          <w:tcPr>
            <w:tcW w:w="169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055505A3" w14:textId="77777777" w:rsidR="00D43994" w:rsidRPr="002F5763" w:rsidRDefault="00D43994">
            <w:pPr>
              <w:widowControl w:val="0"/>
              <w:jc w:val="center"/>
              <w:rPr>
                <w:rFonts w:ascii="Times New Roman" w:eastAsia="Times New Roman" w:hAnsi="Times New Roman" w:cs="Times New Roman"/>
                <w:sz w:val="24"/>
                <w:szCs w:val="24"/>
              </w:rPr>
            </w:pP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29C5F451" w14:textId="77777777" w:rsidR="00D43994" w:rsidRPr="002F5763" w:rsidRDefault="00D43994">
            <w:pPr>
              <w:widowControl w:val="0"/>
              <w:jc w:val="center"/>
              <w:rPr>
                <w:rFonts w:ascii="Times New Roman" w:eastAsia="Times New Roman" w:hAnsi="Times New Roman" w:cs="Times New Roman"/>
                <w:sz w:val="24"/>
                <w:szCs w:val="24"/>
              </w:rPr>
            </w:pP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2A3A8073"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228.6</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5E7806" w14:textId="77777777" w:rsidR="00D43994" w:rsidRPr="002F5763" w:rsidRDefault="00811D32">
            <w:pPr>
              <w:widowControl w:val="0"/>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155.2166667</w:t>
            </w:r>
          </w:p>
        </w:tc>
      </w:tr>
    </w:tbl>
    <w:p w14:paraId="6DCA491D" w14:textId="77777777" w:rsidR="00D43994" w:rsidRPr="002F5763" w:rsidRDefault="00D43994">
      <w:pPr>
        <w:spacing w:line="240" w:lineRule="auto"/>
        <w:rPr>
          <w:rFonts w:ascii="Times New Roman" w:eastAsia="Times New Roman" w:hAnsi="Times New Roman" w:cs="Times New Roman"/>
          <w:sz w:val="24"/>
          <w:szCs w:val="24"/>
        </w:rPr>
      </w:pPr>
    </w:p>
    <w:p w14:paraId="0463D799" w14:textId="77777777" w:rsidR="00D43994" w:rsidRPr="002F5763" w:rsidRDefault="00D43994">
      <w:pPr>
        <w:spacing w:line="240" w:lineRule="auto"/>
        <w:rPr>
          <w:rFonts w:ascii="Times New Roman" w:eastAsia="Times New Roman" w:hAnsi="Times New Roman" w:cs="Times New Roman"/>
          <w:sz w:val="24"/>
          <w:szCs w:val="24"/>
        </w:rPr>
      </w:pPr>
    </w:p>
    <w:p w14:paraId="0552B804" w14:textId="77777777" w:rsidR="00D43994" w:rsidRPr="002F5763" w:rsidRDefault="00D43994">
      <w:pPr>
        <w:spacing w:line="240" w:lineRule="auto"/>
        <w:rPr>
          <w:rFonts w:ascii="Times New Roman" w:eastAsia="Times New Roman" w:hAnsi="Times New Roman" w:cs="Times New Roman"/>
          <w:sz w:val="24"/>
          <w:szCs w:val="24"/>
        </w:rPr>
      </w:pPr>
    </w:p>
    <w:p w14:paraId="516A241B" w14:textId="0E4CE84A" w:rsidR="00D43994" w:rsidRPr="002F5763" w:rsidRDefault="00811D32">
      <w:pPr>
        <w:numPr>
          <w:ilvl w:val="0"/>
          <w:numId w:val="7"/>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Table 2: Costs of inputs for a </w:t>
      </w:r>
      <w:r w:rsidR="002F5763" w:rsidRPr="002F5763">
        <w:rPr>
          <w:rFonts w:ascii="Times New Roman" w:eastAsia="Times New Roman" w:hAnsi="Times New Roman" w:cs="Times New Roman"/>
          <w:sz w:val="24"/>
          <w:szCs w:val="24"/>
        </w:rPr>
        <w:t>50-gallon</w:t>
      </w:r>
      <w:r w:rsidRPr="002F5763">
        <w:rPr>
          <w:rFonts w:ascii="Times New Roman" w:eastAsia="Times New Roman" w:hAnsi="Times New Roman" w:cs="Times New Roman"/>
          <w:sz w:val="24"/>
          <w:szCs w:val="24"/>
        </w:rPr>
        <w:t xml:space="preserve"> run </w:t>
      </w:r>
    </w:p>
    <w:tbl>
      <w:tblPr>
        <w:tblStyle w:val="a0"/>
        <w:tblW w:w="91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280"/>
        <w:gridCol w:w="2280"/>
        <w:gridCol w:w="1830"/>
        <w:gridCol w:w="2730"/>
      </w:tblGrid>
      <w:tr w:rsidR="00D43994" w:rsidRPr="002F5763" w14:paraId="77AAE126" w14:textId="77777777">
        <w:trPr>
          <w:trHeight w:val="600"/>
        </w:trPr>
        <w:tc>
          <w:tcPr>
            <w:tcW w:w="2280" w:type="dxa"/>
            <w:tcMar>
              <w:top w:w="140" w:type="dxa"/>
              <w:left w:w="140" w:type="dxa"/>
              <w:bottom w:w="140" w:type="dxa"/>
              <w:right w:w="140" w:type="dxa"/>
            </w:tcMar>
          </w:tcPr>
          <w:p w14:paraId="6FF7F18E"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Input / Output</w:t>
            </w:r>
          </w:p>
        </w:tc>
        <w:tc>
          <w:tcPr>
            <w:tcW w:w="2280" w:type="dxa"/>
            <w:tcMar>
              <w:top w:w="140" w:type="dxa"/>
              <w:left w:w="140" w:type="dxa"/>
              <w:bottom w:w="140" w:type="dxa"/>
              <w:right w:w="140" w:type="dxa"/>
            </w:tcMar>
          </w:tcPr>
          <w:p w14:paraId="15FAB4F2"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Quantity </w:t>
            </w:r>
          </w:p>
        </w:tc>
        <w:tc>
          <w:tcPr>
            <w:tcW w:w="1830" w:type="dxa"/>
            <w:tcMar>
              <w:top w:w="140" w:type="dxa"/>
              <w:left w:w="140" w:type="dxa"/>
              <w:bottom w:w="140" w:type="dxa"/>
              <w:right w:w="140" w:type="dxa"/>
            </w:tcMar>
          </w:tcPr>
          <w:p w14:paraId="4DFC722B"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Cost ($ / run) </w:t>
            </w:r>
          </w:p>
        </w:tc>
        <w:tc>
          <w:tcPr>
            <w:tcW w:w="2730" w:type="dxa"/>
            <w:tcMar>
              <w:top w:w="140" w:type="dxa"/>
              <w:left w:w="140" w:type="dxa"/>
              <w:bottom w:w="140" w:type="dxa"/>
              <w:right w:w="140" w:type="dxa"/>
            </w:tcMar>
          </w:tcPr>
          <w:p w14:paraId="68B4B5A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Source</w:t>
            </w:r>
          </w:p>
        </w:tc>
      </w:tr>
      <w:tr w:rsidR="00D43994" w:rsidRPr="002F5763" w14:paraId="66BB4B1F" w14:textId="77777777">
        <w:trPr>
          <w:trHeight w:val="600"/>
        </w:trPr>
        <w:tc>
          <w:tcPr>
            <w:tcW w:w="2280" w:type="dxa"/>
            <w:tcMar>
              <w:top w:w="140" w:type="dxa"/>
              <w:left w:w="140" w:type="dxa"/>
              <w:bottom w:w="140" w:type="dxa"/>
              <w:right w:w="140" w:type="dxa"/>
            </w:tcMar>
          </w:tcPr>
          <w:p w14:paraId="718C6231"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Oil</w:t>
            </w:r>
          </w:p>
        </w:tc>
        <w:tc>
          <w:tcPr>
            <w:tcW w:w="2280" w:type="dxa"/>
            <w:tcMar>
              <w:top w:w="140" w:type="dxa"/>
              <w:left w:w="140" w:type="dxa"/>
              <w:bottom w:w="140" w:type="dxa"/>
              <w:right w:w="140" w:type="dxa"/>
            </w:tcMar>
          </w:tcPr>
          <w:p w14:paraId="319FE784"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50 gal </w:t>
            </w:r>
          </w:p>
        </w:tc>
        <w:tc>
          <w:tcPr>
            <w:tcW w:w="1830" w:type="dxa"/>
            <w:tcMar>
              <w:top w:w="140" w:type="dxa"/>
              <w:left w:w="140" w:type="dxa"/>
              <w:bottom w:w="140" w:type="dxa"/>
              <w:right w:w="140" w:type="dxa"/>
            </w:tcMar>
          </w:tcPr>
          <w:p w14:paraId="5E817437"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0 </w:t>
            </w:r>
          </w:p>
        </w:tc>
        <w:tc>
          <w:tcPr>
            <w:tcW w:w="2730" w:type="dxa"/>
            <w:tcMar>
              <w:top w:w="140" w:type="dxa"/>
              <w:left w:w="140" w:type="dxa"/>
              <w:bottom w:w="140" w:type="dxa"/>
              <w:right w:w="140" w:type="dxa"/>
            </w:tcMar>
          </w:tcPr>
          <w:p w14:paraId="275443D7"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Dining Services</w:t>
            </w:r>
          </w:p>
        </w:tc>
      </w:tr>
      <w:tr w:rsidR="00D43994" w:rsidRPr="002F5763" w14:paraId="51739019" w14:textId="77777777">
        <w:trPr>
          <w:trHeight w:val="600"/>
        </w:trPr>
        <w:tc>
          <w:tcPr>
            <w:tcW w:w="2280" w:type="dxa"/>
            <w:tcMar>
              <w:top w:w="140" w:type="dxa"/>
              <w:left w:w="140" w:type="dxa"/>
              <w:bottom w:w="140" w:type="dxa"/>
              <w:right w:w="140" w:type="dxa"/>
            </w:tcMar>
          </w:tcPr>
          <w:p w14:paraId="3A3DD10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Methanol </w:t>
            </w:r>
          </w:p>
        </w:tc>
        <w:tc>
          <w:tcPr>
            <w:tcW w:w="2280" w:type="dxa"/>
            <w:tcMar>
              <w:top w:w="140" w:type="dxa"/>
              <w:left w:w="140" w:type="dxa"/>
              <w:bottom w:w="140" w:type="dxa"/>
              <w:right w:w="140" w:type="dxa"/>
            </w:tcMar>
          </w:tcPr>
          <w:p w14:paraId="7089FC65"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10 gal </w:t>
            </w:r>
          </w:p>
        </w:tc>
        <w:tc>
          <w:tcPr>
            <w:tcW w:w="1830" w:type="dxa"/>
            <w:tcMar>
              <w:top w:w="140" w:type="dxa"/>
              <w:left w:w="140" w:type="dxa"/>
              <w:bottom w:w="140" w:type="dxa"/>
              <w:right w:w="140" w:type="dxa"/>
            </w:tcMar>
          </w:tcPr>
          <w:p w14:paraId="78A4A79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11.3</w:t>
            </w:r>
          </w:p>
        </w:tc>
        <w:tc>
          <w:tcPr>
            <w:tcW w:w="2730" w:type="dxa"/>
            <w:tcMar>
              <w:top w:w="140" w:type="dxa"/>
              <w:left w:w="140" w:type="dxa"/>
              <w:bottom w:w="140" w:type="dxa"/>
              <w:right w:w="140" w:type="dxa"/>
            </w:tcMar>
          </w:tcPr>
          <w:p w14:paraId="5FBF858E"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American Chemical Supplies</w:t>
            </w:r>
          </w:p>
        </w:tc>
      </w:tr>
      <w:tr w:rsidR="00D43994" w:rsidRPr="002F5763" w14:paraId="7E8A6EDD" w14:textId="77777777">
        <w:trPr>
          <w:trHeight w:val="600"/>
        </w:trPr>
        <w:tc>
          <w:tcPr>
            <w:tcW w:w="2280" w:type="dxa"/>
            <w:tcMar>
              <w:top w:w="140" w:type="dxa"/>
              <w:left w:w="140" w:type="dxa"/>
              <w:bottom w:w="140" w:type="dxa"/>
              <w:right w:w="140" w:type="dxa"/>
            </w:tcMar>
          </w:tcPr>
          <w:p w14:paraId="596BDE0E"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Sulfuric Acid</w:t>
            </w:r>
          </w:p>
        </w:tc>
        <w:tc>
          <w:tcPr>
            <w:tcW w:w="2280" w:type="dxa"/>
            <w:tcMar>
              <w:top w:w="140" w:type="dxa"/>
              <w:left w:w="140" w:type="dxa"/>
              <w:bottom w:w="140" w:type="dxa"/>
              <w:right w:w="140" w:type="dxa"/>
            </w:tcMar>
          </w:tcPr>
          <w:p w14:paraId="1A32AA29"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0.8 cups</w:t>
            </w:r>
          </w:p>
        </w:tc>
        <w:tc>
          <w:tcPr>
            <w:tcW w:w="1830" w:type="dxa"/>
            <w:tcMar>
              <w:top w:w="140" w:type="dxa"/>
              <w:left w:w="140" w:type="dxa"/>
              <w:bottom w:w="140" w:type="dxa"/>
              <w:right w:w="140" w:type="dxa"/>
            </w:tcMar>
          </w:tcPr>
          <w:p w14:paraId="24B6B007"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4.67</w:t>
            </w:r>
          </w:p>
        </w:tc>
        <w:tc>
          <w:tcPr>
            <w:tcW w:w="2730" w:type="dxa"/>
            <w:tcMar>
              <w:top w:w="140" w:type="dxa"/>
              <w:left w:w="140" w:type="dxa"/>
              <w:bottom w:w="140" w:type="dxa"/>
              <w:right w:w="140" w:type="dxa"/>
            </w:tcMar>
          </w:tcPr>
          <w:p w14:paraId="0F8BBAD0"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Grainger</w:t>
            </w:r>
          </w:p>
        </w:tc>
      </w:tr>
      <w:tr w:rsidR="00D43994" w:rsidRPr="002F5763" w14:paraId="5D0CAF2D" w14:textId="77777777">
        <w:trPr>
          <w:trHeight w:val="600"/>
        </w:trPr>
        <w:tc>
          <w:tcPr>
            <w:tcW w:w="2280" w:type="dxa"/>
            <w:tcMar>
              <w:top w:w="140" w:type="dxa"/>
              <w:left w:w="140" w:type="dxa"/>
              <w:bottom w:w="140" w:type="dxa"/>
              <w:right w:w="140" w:type="dxa"/>
            </w:tcMar>
          </w:tcPr>
          <w:p w14:paraId="1FCC020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NaOH (98% purity)</w:t>
            </w:r>
          </w:p>
        </w:tc>
        <w:tc>
          <w:tcPr>
            <w:tcW w:w="2280" w:type="dxa"/>
            <w:tcMar>
              <w:top w:w="140" w:type="dxa"/>
              <w:left w:w="140" w:type="dxa"/>
              <w:bottom w:w="140" w:type="dxa"/>
              <w:right w:w="140" w:type="dxa"/>
            </w:tcMar>
          </w:tcPr>
          <w:p w14:paraId="7077B0F8"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5.2 lbs</w:t>
            </w:r>
          </w:p>
        </w:tc>
        <w:tc>
          <w:tcPr>
            <w:tcW w:w="1830" w:type="dxa"/>
            <w:tcMar>
              <w:top w:w="140" w:type="dxa"/>
              <w:left w:w="140" w:type="dxa"/>
              <w:bottom w:w="140" w:type="dxa"/>
              <w:right w:w="140" w:type="dxa"/>
            </w:tcMar>
          </w:tcPr>
          <w:p w14:paraId="3ACD0AC9"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10.40</w:t>
            </w:r>
          </w:p>
        </w:tc>
        <w:tc>
          <w:tcPr>
            <w:tcW w:w="2730" w:type="dxa"/>
            <w:tcMar>
              <w:top w:w="140" w:type="dxa"/>
              <w:left w:w="140" w:type="dxa"/>
              <w:bottom w:w="140" w:type="dxa"/>
              <w:right w:w="140" w:type="dxa"/>
            </w:tcMar>
          </w:tcPr>
          <w:p w14:paraId="6723A20D"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Spray Chem </w:t>
            </w:r>
          </w:p>
        </w:tc>
      </w:tr>
      <w:tr w:rsidR="00D43994" w:rsidRPr="002F5763" w14:paraId="1833F690" w14:textId="77777777">
        <w:trPr>
          <w:trHeight w:val="600"/>
        </w:trPr>
        <w:tc>
          <w:tcPr>
            <w:tcW w:w="2280" w:type="dxa"/>
            <w:tcMar>
              <w:top w:w="140" w:type="dxa"/>
              <w:left w:w="140" w:type="dxa"/>
              <w:bottom w:w="140" w:type="dxa"/>
              <w:right w:w="140" w:type="dxa"/>
            </w:tcMar>
          </w:tcPr>
          <w:p w14:paraId="4AA9451D"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KOH (90% purity)</w:t>
            </w:r>
          </w:p>
        </w:tc>
        <w:tc>
          <w:tcPr>
            <w:tcW w:w="2280" w:type="dxa"/>
            <w:tcMar>
              <w:top w:w="140" w:type="dxa"/>
              <w:left w:w="140" w:type="dxa"/>
              <w:bottom w:w="140" w:type="dxa"/>
              <w:right w:w="140" w:type="dxa"/>
            </w:tcMar>
          </w:tcPr>
          <w:p w14:paraId="5ACD355C"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3.85 lbs</w:t>
            </w:r>
          </w:p>
        </w:tc>
        <w:tc>
          <w:tcPr>
            <w:tcW w:w="1830" w:type="dxa"/>
            <w:tcMar>
              <w:top w:w="140" w:type="dxa"/>
              <w:left w:w="140" w:type="dxa"/>
              <w:bottom w:w="140" w:type="dxa"/>
              <w:right w:w="140" w:type="dxa"/>
            </w:tcMar>
          </w:tcPr>
          <w:p w14:paraId="0D8503BC"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10.01</w:t>
            </w:r>
          </w:p>
        </w:tc>
        <w:tc>
          <w:tcPr>
            <w:tcW w:w="2730" w:type="dxa"/>
            <w:tcMar>
              <w:top w:w="140" w:type="dxa"/>
              <w:left w:w="140" w:type="dxa"/>
              <w:bottom w:w="140" w:type="dxa"/>
              <w:right w:w="140" w:type="dxa"/>
            </w:tcMar>
          </w:tcPr>
          <w:p w14:paraId="42ECF9B2"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Spray Chem </w:t>
            </w:r>
          </w:p>
        </w:tc>
      </w:tr>
      <w:tr w:rsidR="00D43994" w:rsidRPr="002F5763" w14:paraId="7A850758" w14:textId="77777777">
        <w:trPr>
          <w:trHeight w:val="600"/>
        </w:trPr>
        <w:tc>
          <w:tcPr>
            <w:tcW w:w="2280" w:type="dxa"/>
            <w:tcMar>
              <w:top w:w="140" w:type="dxa"/>
              <w:left w:w="140" w:type="dxa"/>
              <w:bottom w:w="140" w:type="dxa"/>
              <w:right w:w="140" w:type="dxa"/>
            </w:tcMar>
          </w:tcPr>
          <w:p w14:paraId="1C869E13"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Water</w:t>
            </w:r>
          </w:p>
        </w:tc>
        <w:tc>
          <w:tcPr>
            <w:tcW w:w="2280" w:type="dxa"/>
            <w:tcMar>
              <w:top w:w="140" w:type="dxa"/>
              <w:left w:w="140" w:type="dxa"/>
              <w:bottom w:w="140" w:type="dxa"/>
              <w:right w:w="140" w:type="dxa"/>
            </w:tcMar>
          </w:tcPr>
          <w:p w14:paraId="736AF55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45 gal </w:t>
            </w:r>
          </w:p>
        </w:tc>
        <w:tc>
          <w:tcPr>
            <w:tcW w:w="1830" w:type="dxa"/>
            <w:tcMar>
              <w:top w:w="140" w:type="dxa"/>
              <w:left w:w="140" w:type="dxa"/>
              <w:bottom w:w="140" w:type="dxa"/>
              <w:right w:w="140" w:type="dxa"/>
            </w:tcMar>
          </w:tcPr>
          <w:p w14:paraId="69543FBC"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.18</w:t>
            </w:r>
          </w:p>
        </w:tc>
        <w:tc>
          <w:tcPr>
            <w:tcW w:w="2730" w:type="dxa"/>
            <w:tcMar>
              <w:top w:w="140" w:type="dxa"/>
              <w:left w:w="140" w:type="dxa"/>
              <w:bottom w:w="140" w:type="dxa"/>
              <w:right w:w="140" w:type="dxa"/>
            </w:tcMar>
          </w:tcPr>
          <w:p w14:paraId="601E03C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UCD</w:t>
            </w:r>
          </w:p>
        </w:tc>
      </w:tr>
      <w:tr w:rsidR="00D43994" w:rsidRPr="002F5763" w14:paraId="0B81C3DB" w14:textId="77777777">
        <w:trPr>
          <w:trHeight w:val="600"/>
        </w:trPr>
        <w:tc>
          <w:tcPr>
            <w:tcW w:w="2280" w:type="dxa"/>
            <w:tcMar>
              <w:top w:w="140" w:type="dxa"/>
              <w:left w:w="140" w:type="dxa"/>
              <w:bottom w:w="140" w:type="dxa"/>
              <w:right w:w="140" w:type="dxa"/>
            </w:tcMar>
          </w:tcPr>
          <w:p w14:paraId="5C77B16E"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Electricity </w:t>
            </w:r>
          </w:p>
        </w:tc>
        <w:tc>
          <w:tcPr>
            <w:tcW w:w="2280" w:type="dxa"/>
            <w:tcMar>
              <w:top w:w="140" w:type="dxa"/>
              <w:left w:w="140" w:type="dxa"/>
              <w:bottom w:w="140" w:type="dxa"/>
              <w:right w:w="140" w:type="dxa"/>
            </w:tcMar>
          </w:tcPr>
          <w:p w14:paraId="76DEA98A"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27kWh </w:t>
            </w:r>
          </w:p>
        </w:tc>
        <w:tc>
          <w:tcPr>
            <w:tcW w:w="1830" w:type="dxa"/>
            <w:tcMar>
              <w:top w:w="140" w:type="dxa"/>
              <w:left w:w="140" w:type="dxa"/>
              <w:bottom w:w="140" w:type="dxa"/>
              <w:right w:w="140" w:type="dxa"/>
            </w:tcMar>
          </w:tcPr>
          <w:p w14:paraId="571B1881"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2.03</w:t>
            </w:r>
          </w:p>
        </w:tc>
        <w:tc>
          <w:tcPr>
            <w:tcW w:w="2730" w:type="dxa"/>
            <w:tcMar>
              <w:top w:w="140" w:type="dxa"/>
              <w:left w:w="140" w:type="dxa"/>
              <w:bottom w:w="140" w:type="dxa"/>
              <w:right w:w="140" w:type="dxa"/>
            </w:tcMar>
          </w:tcPr>
          <w:p w14:paraId="4587F2FE"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UCD</w:t>
            </w:r>
          </w:p>
        </w:tc>
      </w:tr>
      <w:tr w:rsidR="00D43994" w:rsidRPr="002F5763" w14:paraId="0659E929" w14:textId="77777777">
        <w:trPr>
          <w:trHeight w:val="600"/>
        </w:trPr>
        <w:tc>
          <w:tcPr>
            <w:tcW w:w="2280" w:type="dxa"/>
            <w:tcMar>
              <w:top w:w="140" w:type="dxa"/>
              <w:left w:w="140" w:type="dxa"/>
              <w:bottom w:w="140" w:type="dxa"/>
              <w:right w:w="140" w:type="dxa"/>
            </w:tcMar>
          </w:tcPr>
          <w:p w14:paraId="0C436A46"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lastRenderedPageBreak/>
              <w:t>Glycerol Disposal</w:t>
            </w:r>
          </w:p>
        </w:tc>
        <w:tc>
          <w:tcPr>
            <w:tcW w:w="2280" w:type="dxa"/>
            <w:tcMar>
              <w:top w:w="140" w:type="dxa"/>
              <w:left w:w="140" w:type="dxa"/>
              <w:bottom w:w="140" w:type="dxa"/>
              <w:right w:w="140" w:type="dxa"/>
            </w:tcMar>
          </w:tcPr>
          <w:p w14:paraId="1150BE5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5 gal </w:t>
            </w:r>
          </w:p>
        </w:tc>
        <w:tc>
          <w:tcPr>
            <w:tcW w:w="1830" w:type="dxa"/>
            <w:tcMar>
              <w:top w:w="140" w:type="dxa"/>
              <w:left w:w="140" w:type="dxa"/>
              <w:bottom w:w="140" w:type="dxa"/>
              <w:right w:w="140" w:type="dxa"/>
            </w:tcMar>
          </w:tcPr>
          <w:p w14:paraId="61A40C2A"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.7</w:t>
            </w:r>
          </w:p>
        </w:tc>
        <w:tc>
          <w:tcPr>
            <w:tcW w:w="2730" w:type="dxa"/>
            <w:tcMar>
              <w:top w:w="140" w:type="dxa"/>
              <w:left w:w="140" w:type="dxa"/>
              <w:bottom w:w="140" w:type="dxa"/>
              <w:right w:w="140" w:type="dxa"/>
            </w:tcMar>
          </w:tcPr>
          <w:p w14:paraId="6D73964D"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UCD READ</w:t>
            </w:r>
          </w:p>
        </w:tc>
      </w:tr>
      <w:tr w:rsidR="00D43994" w:rsidRPr="002F5763" w14:paraId="499016A3" w14:textId="77777777">
        <w:trPr>
          <w:trHeight w:val="600"/>
        </w:trPr>
        <w:tc>
          <w:tcPr>
            <w:tcW w:w="2280" w:type="dxa"/>
            <w:tcMar>
              <w:top w:w="140" w:type="dxa"/>
              <w:left w:w="140" w:type="dxa"/>
              <w:bottom w:w="140" w:type="dxa"/>
              <w:right w:w="140" w:type="dxa"/>
            </w:tcMar>
          </w:tcPr>
          <w:p w14:paraId="42526DA3"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Maintenance </w:t>
            </w:r>
          </w:p>
        </w:tc>
        <w:tc>
          <w:tcPr>
            <w:tcW w:w="2280" w:type="dxa"/>
            <w:tcMar>
              <w:top w:w="140" w:type="dxa"/>
              <w:left w:w="140" w:type="dxa"/>
              <w:bottom w:w="140" w:type="dxa"/>
              <w:right w:w="140" w:type="dxa"/>
            </w:tcMar>
          </w:tcPr>
          <w:p w14:paraId="6F44D257"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Per Run</w:t>
            </w:r>
          </w:p>
        </w:tc>
        <w:tc>
          <w:tcPr>
            <w:tcW w:w="1830" w:type="dxa"/>
            <w:tcMar>
              <w:top w:w="140" w:type="dxa"/>
              <w:left w:w="140" w:type="dxa"/>
              <w:bottom w:w="140" w:type="dxa"/>
              <w:right w:w="140" w:type="dxa"/>
            </w:tcMar>
          </w:tcPr>
          <w:p w14:paraId="3E46426D"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10.35 </w:t>
            </w:r>
          </w:p>
        </w:tc>
        <w:tc>
          <w:tcPr>
            <w:tcW w:w="2730" w:type="dxa"/>
            <w:tcMar>
              <w:top w:w="140" w:type="dxa"/>
              <w:left w:w="140" w:type="dxa"/>
              <w:bottom w:w="140" w:type="dxa"/>
              <w:right w:w="140" w:type="dxa"/>
            </w:tcMar>
          </w:tcPr>
          <w:p w14:paraId="286F1BF4"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Springboard/ McMaster</w:t>
            </w:r>
          </w:p>
        </w:tc>
      </w:tr>
    </w:tbl>
    <w:p w14:paraId="39252392" w14:textId="77777777" w:rsidR="00811D32" w:rsidRDefault="00811D32" w:rsidP="00811D32">
      <w:pPr>
        <w:spacing w:line="240" w:lineRule="auto"/>
        <w:rPr>
          <w:rFonts w:ascii="Times New Roman" w:hAnsi="Times New Roman" w:cs="Times New Roman"/>
        </w:rPr>
      </w:pPr>
    </w:p>
    <w:p w14:paraId="009EE1FF" w14:textId="77777777" w:rsidR="00811D32" w:rsidRDefault="00811D32" w:rsidP="00811D32">
      <w:pPr>
        <w:spacing w:line="240" w:lineRule="auto"/>
        <w:rPr>
          <w:rFonts w:ascii="Times New Roman" w:hAnsi="Times New Roman" w:cs="Times New Roman"/>
        </w:rPr>
      </w:pPr>
    </w:p>
    <w:p w14:paraId="19A9C4B8" w14:textId="60D258A0" w:rsidR="00D43994" w:rsidRPr="002F5763" w:rsidRDefault="00811D32" w:rsidP="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Table 3: Economic Predictions</w:t>
      </w:r>
    </w:p>
    <w:p w14:paraId="20EC8689" w14:textId="77777777" w:rsidR="00D43994" w:rsidRPr="002F5763" w:rsidRDefault="00D43994">
      <w:pPr>
        <w:widowControl w:val="0"/>
        <w:rPr>
          <w:rFonts w:ascii="Times New Roman" w:eastAsia="Times New Roman" w:hAnsi="Times New Roman" w:cs="Times New Roman"/>
          <w:sz w:val="24"/>
          <w:szCs w:val="24"/>
        </w:rPr>
      </w:pPr>
    </w:p>
    <w:tbl>
      <w:tblPr>
        <w:tblStyle w:val="a1"/>
        <w:tblW w:w="10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20" w:firstRow="1" w:lastRow="0" w:firstColumn="0" w:lastColumn="0" w:noHBand="0" w:noVBand="1"/>
      </w:tblPr>
      <w:tblGrid>
        <w:gridCol w:w="2360"/>
        <w:gridCol w:w="1920"/>
        <w:gridCol w:w="1860"/>
        <w:gridCol w:w="4680"/>
      </w:tblGrid>
      <w:tr w:rsidR="00D43994" w:rsidRPr="002F5763" w14:paraId="4923B32C" w14:textId="77777777" w:rsidTr="00D43994">
        <w:trPr>
          <w:cnfStyle w:val="100000000000" w:firstRow="1" w:lastRow="0" w:firstColumn="0" w:lastColumn="0" w:oddVBand="0" w:evenVBand="0" w:oddHBand="0" w:evenHBand="0" w:firstRowFirstColumn="0" w:firstRowLastColumn="0" w:lastRowFirstColumn="0" w:lastRowLastColumn="0"/>
          <w:trHeight w:val="645"/>
        </w:trPr>
        <w:tc>
          <w:tcPr>
            <w:tcW w:w="2360" w:type="dxa"/>
            <w:tcMar>
              <w:top w:w="80" w:type="dxa"/>
              <w:left w:w="140" w:type="dxa"/>
              <w:bottom w:w="80" w:type="dxa"/>
              <w:right w:w="140" w:type="dxa"/>
            </w:tcMar>
          </w:tcPr>
          <w:p w14:paraId="2CF1F862" w14:textId="77777777" w:rsidR="00D43994" w:rsidRPr="002F5763" w:rsidRDefault="00811D32">
            <w:pPr>
              <w:widowControl w:val="0"/>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b w:val="0"/>
                <w:color w:val="000000"/>
                <w:sz w:val="24"/>
                <w:szCs w:val="24"/>
              </w:rPr>
              <w:t>Metric</w:t>
            </w:r>
          </w:p>
        </w:tc>
        <w:tc>
          <w:tcPr>
            <w:tcW w:w="1920" w:type="dxa"/>
            <w:tcMar>
              <w:top w:w="80" w:type="dxa"/>
              <w:left w:w="140" w:type="dxa"/>
              <w:bottom w:w="80" w:type="dxa"/>
              <w:right w:w="140" w:type="dxa"/>
            </w:tcMar>
          </w:tcPr>
          <w:p w14:paraId="59D28D6F" w14:textId="77777777" w:rsidR="00D43994" w:rsidRPr="002F5763" w:rsidRDefault="00811D32">
            <w:pPr>
              <w:widowControl w:val="0"/>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b w:val="0"/>
                <w:color w:val="000000"/>
                <w:sz w:val="24"/>
                <w:szCs w:val="24"/>
              </w:rPr>
              <w:t>Diesel Cost $1.5/gal</w:t>
            </w:r>
          </w:p>
        </w:tc>
        <w:tc>
          <w:tcPr>
            <w:tcW w:w="1860" w:type="dxa"/>
            <w:tcMar>
              <w:top w:w="80" w:type="dxa"/>
              <w:left w:w="140" w:type="dxa"/>
              <w:bottom w:w="80" w:type="dxa"/>
              <w:right w:w="140" w:type="dxa"/>
            </w:tcMar>
          </w:tcPr>
          <w:p w14:paraId="7D88C040" w14:textId="77777777" w:rsidR="00D43994" w:rsidRPr="002F5763" w:rsidRDefault="00811D32">
            <w:pPr>
              <w:widowControl w:val="0"/>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b w:val="0"/>
                <w:color w:val="000000"/>
                <w:sz w:val="24"/>
                <w:szCs w:val="24"/>
              </w:rPr>
              <w:t>Diesel Cost $3/gal</w:t>
            </w:r>
          </w:p>
          <w:p w14:paraId="02444ACB" w14:textId="77777777" w:rsidR="00D43994" w:rsidRPr="002F5763" w:rsidRDefault="00D43994">
            <w:pPr>
              <w:widowControl w:val="0"/>
              <w:spacing w:line="240" w:lineRule="auto"/>
              <w:jc w:val="center"/>
              <w:rPr>
                <w:rFonts w:ascii="Times New Roman" w:eastAsia="Times New Roman" w:hAnsi="Times New Roman" w:cs="Times New Roman"/>
                <w:sz w:val="24"/>
                <w:szCs w:val="24"/>
              </w:rPr>
            </w:pPr>
          </w:p>
        </w:tc>
        <w:tc>
          <w:tcPr>
            <w:tcW w:w="4680" w:type="dxa"/>
            <w:tcMar>
              <w:top w:w="80" w:type="dxa"/>
              <w:left w:w="140" w:type="dxa"/>
              <w:bottom w:w="80" w:type="dxa"/>
              <w:right w:w="140" w:type="dxa"/>
            </w:tcMar>
          </w:tcPr>
          <w:p w14:paraId="10F604D2" w14:textId="77777777" w:rsidR="00D43994" w:rsidRPr="002F5763" w:rsidRDefault="00811D32">
            <w:pPr>
              <w:widowControl w:val="0"/>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b w:val="0"/>
                <w:color w:val="000000"/>
                <w:sz w:val="24"/>
                <w:szCs w:val="24"/>
              </w:rPr>
              <w:t>Equation</w:t>
            </w:r>
          </w:p>
        </w:tc>
      </w:tr>
      <w:tr w:rsidR="00D43994" w:rsidRPr="002F5763" w14:paraId="38812E66" w14:textId="77777777" w:rsidTr="00D43994">
        <w:trPr>
          <w:cnfStyle w:val="000000100000" w:firstRow="0" w:lastRow="0" w:firstColumn="0" w:lastColumn="0" w:oddVBand="0" w:evenVBand="0" w:oddHBand="1" w:evenHBand="0" w:firstRowFirstColumn="0" w:firstRowLastColumn="0" w:lastRowFirstColumn="0" w:lastRowLastColumn="0"/>
          <w:trHeight w:val="560"/>
        </w:trPr>
        <w:tc>
          <w:tcPr>
            <w:tcW w:w="2360" w:type="dxa"/>
            <w:tcMar>
              <w:top w:w="80" w:type="dxa"/>
              <w:left w:w="140" w:type="dxa"/>
              <w:bottom w:w="80" w:type="dxa"/>
              <w:right w:w="140" w:type="dxa"/>
            </w:tcMar>
            <w:vAlign w:val="center"/>
          </w:tcPr>
          <w:p w14:paraId="799D8961"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Net value / year</w:t>
            </w:r>
          </w:p>
        </w:tc>
        <w:tc>
          <w:tcPr>
            <w:tcW w:w="1920" w:type="dxa"/>
            <w:tcMar>
              <w:top w:w="80" w:type="dxa"/>
              <w:left w:w="140" w:type="dxa"/>
              <w:bottom w:w="80" w:type="dxa"/>
              <w:right w:w="140" w:type="dxa"/>
            </w:tcMar>
            <w:vAlign w:val="center"/>
          </w:tcPr>
          <w:p w14:paraId="2BAC4BB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$1120</w:t>
            </w:r>
          </w:p>
        </w:tc>
        <w:tc>
          <w:tcPr>
            <w:tcW w:w="1860" w:type="dxa"/>
            <w:tcMar>
              <w:top w:w="80" w:type="dxa"/>
              <w:left w:w="140" w:type="dxa"/>
              <w:bottom w:w="80" w:type="dxa"/>
              <w:right w:w="140" w:type="dxa"/>
            </w:tcMar>
            <w:vAlign w:val="center"/>
          </w:tcPr>
          <w:p w14:paraId="0BE29B75"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$3370</w:t>
            </w:r>
          </w:p>
        </w:tc>
        <w:tc>
          <w:tcPr>
            <w:tcW w:w="4680" w:type="dxa"/>
            <w:tcMar>
              <w:top w:w="80" w:type="dxa"/>
              <w:left w:w="140" w:type="dxa"/>
              <w:bottom w:w="80" w:type="dxa"/>
              <w:right w:w="140" w:type="dxa"/>
            </w:tcMar>
          </w:tcPr>
          <w:p w14:paraId="0F728C68"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9050" distB="19050" distL="19050" distR="19050" wp14:anchorId="7AB75F07" wp14:editId="67C5986F">
                  <wp:extent cx="2800350" cy="1905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00350" cy="190500"/>
                          </a:xfrm>
                          <a:prstGeom prst="rect">
                            <a:avLst/>
                          </a:prstGeom>
                          <a:ln/>
                        </pic:spPr>
                      </pic:pic>
                    </a:graphicData>
                  </a:graphic>
                </wp:inline>
              </w:drawing>
            </w:r>
          </w:p>
        </w:tc>
      </w:tr>
      <w:tr w:rsidR="00D43994" w:rsidRPr="002F5763" w14:paraId="19DFCDB2" w14:textId="77777777" w:rsidTr="00D43994">
        <w:trPr>
          <w:trHeight w:val="880"/>
        </w:trPr>
        <w:tc>
          <w:tcPr>
            <w:tcW w:w="2360" w:type="dxa"/>
            <w:tcMar>
              <w:top w:w="80" w:type="dxa"/>
              <w:left w:w="140" w:type="dxa"/>
              <w:bottom w:w="80" w:type="dxa"/>
              <w:right w:w="140" w:type="dxa"/>
            </w:tcMar>
            <w:vAlign w:val="center"/>
          </w:tcPr>
          <w:p w14:paraId="4EDDD6D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Simple payback time</w:t>
            </w:r>
          </w:p>
        </w:tc>
        <w:tc>
          <w:tcPr>
            <w:tcW w:w="1920" w:type="dxa"/>
            <w:tcMar>
              <w:top w:w="80" w:type="dxa"/>
              <w:left w:w="140" w:type="dxa"/>
              <w:bottom w:w="80" w:type="dxa"/>
              <w:right w:w="140" w:type="dxa"/>
            </w:tcMar>
            <w:vAlign w:val="center"/>
          </w:tcPr>
          <w:p w14:paraId="2F88FE5B"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10.94 years</w:t>
            </w:r>
          </w:p>
        </w:tc>
        <w:tc>
          <w:tcPr>
            <w:tcW w:w="1860" w:type="dxa"/>
            <w:tcMar>
              <w:top w:w="80" w:type="dxa"/>
              <w:left w:w="140" w:type="dxa"/>
              <w:bottom w:w="80" w:type="dxa"/>
              <w:right w:w="140" w:type="dxa"/>
            </w:tcMar>
            <w:vAlign w:val="center"/>
          </w:tcPr>
          <w:p w14:paraId="3592BEA1"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3.635 years</w:t>
            </w:r>
          </w:p>
        </w:tc>
        <w:tc>
          <w:tcPr>
            <w:tcW w:w="4680" w:type="dxa"/>
            <w:tcMar>
              <w:top w:w="80" w:type="dxa"/>
              <w:left w:w="140" w:type="dxa"/>
              <w:bottom w:w="80" w:type="dxa"/>
              <w:right w:w="140" w:type="dxa"/>
            </w:tcMar>
          </w:tcPr>
          <w:p w14:paraId="59A7EA99"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9050" distB="19050" distL="19050" distR="19050" wp14:anchorId="2275D522" wp14:editId="1D7E4807">
                  <wp:extent cx="2800350" cy="3683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800350" cy="368300"/>
                          </a:xfrm>
                          <a:prstGeom prst="rect">
                            <a:avLst/>
                          </a:prstGeom>
                          <a:ln/>
                        </pic:spPr>
                      </pic:pic>
                    </a:graphicData>
                  </a:graphic>
                </wp:inline>
              </w:drawing>
            </w:r>
          </w:p>
        </w:tc>
      </w:tr>
    </w:tbl>
    <w:p w14:paraId="39E2DE89" w14:textId="77777777" w:rsidR="00D43994" w:rsidRPr="002F5763" w:rsidRDefault="00D43994">
      <w:pPr>
        <w:spacing w:line="240" w:lineRule="auto"/>
        <w:rPr>
          <w:rFonts w:ascii="Times New Roman" w:eastAsia="Times New Roman" w:hAnsi="Times New Roman" w:cs="Times New Roman"/>
          <w:sz w:val="24"/>
          <w:szCs w:val="24"/>
        </w:rPr>
      </w:pPr>
    </w:p>
    <w:p w14:paraId="4F800270"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hAnsi="Times New Roman" w:cs="Times New Roman"/>
        </w:rPr>
        <w:br w:type="page"/>
      </w:r>
    </w:p>
    <w:p w14:paraId="7CEA6644" w14:textId="77777777" w:rsidR="00D43994" w:rsidRPr="002F5763" w:rsidRDefault="00811D32">
      <w:pPr>
        <w:numPr>
          <w:ilvl w:val="0"/>
          <w:numId w:val="7"/>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lastRenderedPageBreak/>
        <w:t xml:space="preserve">Figures from Matlab Sensitivity Analysis </w:t>
      </w:r>
    </w:p>
    <w:p w14:paraId="476227E7" w14:textId="77777777" w:rsidR="00D43994" w:rsidRPr="002F5763" w:rsidRDefault="00D43994">
      <w:pPr>
        <w:spacing w:line="240" w:lineRule="auto"/>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3994" w:rsidRPr="002F5763" w14:paraId="70905582" w14:textId="77777777">
        <w:tc>
          <w:tcPr>
            <w:tcW w:w="4680" w:type="dxa"/>
            <w:shd w:val="clear" w:color="auto" w:fill="auto"/>
            <w:tcMar>
              <w:top w:w="100" w:type="dxa"/>
              <w:left w:w="100" w:type="dxa"/>
              <w:bottom w:w="100" w:type="dxa"/>
              <w:right w:w="100" w:type="dxa"/>
            </w:tcMar>
          </w:tcPr>
          <w:p w14:paraId="1BA1A3A9"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14300" distB="114300" distL="114300" distR="114300" wp14:anchorId="109E03BF" wp14:editId="190269A4">
                  <wp:extent cx="2838450" cy="2133600"/>
                  <wp:effectExtent l="0" t="0" r="0" b="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2838450" cy="2133600"/>
                          </a:xfrm>
                          <a:prstGeom prst="rect">
                            <a:avLst/>
                          </a:prstGeom>
                          <a:ln/>
                        </pic:spPr>
                      </pic:pic>
                    </a:graphicData>
                  </a:graphic>
                </wp:inline>
              </w:drawing>
            </w:r>
          </w:p>
          <w:p w14:paraId="23103C99" w14:textId="16846CA7" w:rsidR="00D43994" w:rsidRPr="002F5763" w:rsidRDefault="00811D32">
            <w:pPr>
              <w:widowControl w:val="0"/>
              <w:numPr>
                <w:ilvl w:val="0"/>
                <w:numId w:val="2"/>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Profit per </w:t>
            </w:r>
            <w:r w:rsidR="002F5763" w:rsidRPr="002F5763">
              <w:rPr>
                <w:rFonts w:ascii="Times New Roman" w:eastAsia="Times New Roman" w:hAnsi="Times New Roman" w:cs="Times New Roman"/>
                <w:sz w:val="24"/>
                <w:szCs w:val="24"/>
              </w:rPr>
              <w:t>50-gallon</w:t>
            </w:r>
            <w:r w:rsidRPr="002F5763">
              <w:rPr>
                <w:rFonts w:ascii="Times New Roman" w:eastAsia="Times New Roman" w:hAnsi="Times New Roman" w:cs="Times New Roman"/>
                <w:sz w:val="24"/>
                <w:szCs w:val="24"/>
              </w:rPr>
              <w:t xml:space="preserve"> run </w:t>
            </w:r>
          </w:p>
        </w:tc>
        <w:tc>
          <w:tcPr>
            <w:tcW w:w="4680" w:type="dxa"/>
            <w:shd w:val="clear" w:color="auto" w:fill="auto"/>
            <w:tcMar>
              <w:top w:w="100" w:type="dxa"/>
              <w:left w:w="100" w:type="dxa"/>
              <w:bottom w:w="100" w:type="dxa"/>
              <w:right w:w="100" w:type="dxa"/>
            </w:tcMar>
          </w:tcPr>
          <w:p w14:paraId="40F187E2"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14300" distB="114300" distL="114300" distR="114300" wp14:anchorId="0C9B7559" wp14:editId="42F196B9">
                  <wp:extent cx="2838450" cy="2133600"/>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2838450" cy="2133600"/>
                          </a:xfrm>
                          <a:prstGeom prst="rect">
                            <a:avLst/>
                          </a:prstGeom>
                          <a:ln/>
                        </pic:spPr>
                      </pic:pic>
                    </a:graphicData>
                  </a:graphic>
                </wp:inline>
              </w:drawing>
            </w:r>
          </w:p>
          <w:p w14:paraId="0CF6BBD3" w14:textId="1B08ADB9" w:rsidR="00D43994" w:rsidRPr="002F5763" w:rsidRDefault="00811D32">
            <w:pPr>
              <w:widowControl w:val="0"/>
              <w:numPr>
                <w:ilvl w:val="0"/>
                <w:numId w:val="2"/>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 xml:space="preserve">Profit per </w:t>
            </w:r>
            <w:r w:rsidR="002F5763" w:rsidRPr="002F5763">
              <w:rPr>
                <w:rFonts w:ascii="Times New Roman" w:eastAsia="Times New Roman" w:hAnsi="Times New Roman" w:cs="Times New Roman"/>
                <w:sz w:val="24"/>
                <w:szCs w:val="24"/>
              </w:rPr>
              <w:t>100-gallon</w:t>
            </w:r>
            <w:r w:rsidRPr="002F5763">
              <w:rPr>
                <w:rFonts w:ascii="Times New Roman" w:eastAsia="Times New Roman" w:hAnsi="Times New Roman" w:cs="Times New Roman"/>
                <w:sz w:val="24"/>
                <w:szCs w:val="24"/>
              </w:rPr>
              <w:t xml:space="preserve"> run</w:t>
            </w:r>
          </w:p>
        </w:tc>
      </w:tr>
      <w:tr w:rsidR="00D43994" w:rsidRPr="002F5763" w14:paraId="09B09D8F" w14:textId="77777777">
        <w:tc>
          <w:tcPr>
            <w:tcW w:w="4680" w:type="dxa"/>
            <w:shd w:val="clear" w:color="auto" w:fill="auto"/>
            <w:tcMar>
              <w:top w:w="100" w:type="dxa"/>
              <w:left w:w="100" w:type="dxa"/>
              <w:bottom w:w="100" w:type="dxa"/>
              <w:right w:w="100" w:type="dxa"/>
            </w:tcMar>
          </w:tcPr>
          <w:p w14:paraId="6C2D3D7B"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14300" distB="114300" distL="114300" distR="114300" wp14:anchorId="4930044F" wp14:editId="52222104">
                  <wp:extent cx="2838450" cy="21336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2838450" cy="2133600"/>
                          </a:xfrm>
                          <a:prstGeom prst="rect">
                            <a:avLst/>
                          </a:prstGeom>
                          <a:ln/>
                        </pic:spPr>
                      </pic:pic>
                    </a:graphicData>
                  </a:graphic>
                </wp:inline>
              </w:drawing>
            </w:r>
          </w:p>
          <w:p w14:paraId="1E9C8F32" w14:textId="77777777" w:rsidR="00D43994" w:rsidRPr="002F5763" w:rsidRDefault="00811D32">
            <w:pPr>
              <w:widowControl w:val="0"/>
              <w:numPr>
                <w:ilvl w:val="0"/>
                <w:numId w:val="2"/>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Yearly Profit with BioPro 190</w:t>
            </w:r>
          </w:p>
        </w:tc>
        <w:tc>
          <w:tcPr>
            <w:tcW w:w="4680" w:type="dxa"/>
            <w:shd w:val="clear" w:color="auto" w:fill="auto"/>
            <w:tcMar>
              <w:top w:w="100" w:type="dxa"/>
              <w:left w:w="100" w:type="dxa"/>
              <w:bottom w:w="100" w:type="dxa"/>
              <w:right w:w="100" w:type="dxa"/>
            </w:tcMar>
          </w:tcPr>
          <w:p w14:paraId="772E4036"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14300" distB="114300" distL="114300" distR="114300" wp14:anchorId="025979E3" wp14:editId="3DA5AE5D">
                  <wp:extent cx="2838450" cy="2133600"/>
                  <wp:effectExtent l="0" t="0" r="0" b="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838450" cy="2133600"/>
                          </a:xfrm>
                          <a:prstGeom prst="rect">
                            <a:avLst/>
                          </a:prstGeom>
                          <a:ln/>
                        </pic:spPr>
                      </pic:pic>
                    </a:graphicData>
                  </a:graphic>
                </wp:inline>
              </w:drawing>
            </w:r>
          </w:p>
          <w:p w14:paraId="446249A8" w14:textId="77777777" w:rsidR="00D43994" w:rsidRPr="002F5763" w:rsidRDefault="00811D32">
            <w:pPr>
              <w:widowControl w:val="0"/>
              <w:numPr>
                <w:ilvl w:val="0"/>
                <w:numId w:val="2"/>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Yearly Profit with BioPro 390</w:t>
            </w:r>
          </w:p>
        </w:tc>
      </w:tr>
      <w:tr w:rsidR="00D43994" w:rsidRPr="002F5763" w14:paraId="6B5CE45F" w14:textId="77777777">
        <w:tc>
          <w:tcPr>
            <w:tcW w:w="4680" w:type="dxa"/>
            <w:shd w:val="clear" w:color="auto" w:fill="auto"/>
            <w:tcMar>
              <w:top w:w="100" w:type="dxa"/>
              <w:left w:w="100" w:type="dxa"/>
              <w:bottom w:w="100" w:type="dxa"/>
              <w:right w:w="100" w:type="dxa"/>
            </w:tcMar>
          </w:tcPr>
          <w:p w14:paraId="57991D29"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14300" distB="114300" distL="114300" distR="114300" wp14:anchorId="181F08C5" wp14:editId="79A03605">
                  <wp:extent cx="2838450" cy="213360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2838450" cy="2133600"/>
                          </a:xfrm>
                          <a:prstGeom prst="rect">
                            <a:avLst/>
                          </a:prstGeom>
                          <a:ln/>
                        </pic:spPr>
                      </pic:pic>
                    </a:graphicData>
                  </a:graphic>
                </wp:inline>
              </w:drawing>
            </w:r>
          </w:p>
          <w:p w14:paraId="2800A029" w14:textId="77777777" w:rsidR="00D43994" w:rsidRPr="002F5763" w:rsidRDefault="00811D32">
            <w:pPr>
              <w:widowControl w:val="0"/>
              <w:numPr>
                <w:ilvl w:val="0"/>
                <w:numId w:val="2"/>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Payback Time for BioPro 190</w:t>
            </w:r>
          </w:p>
        </w:tc>
        <w:tc>
          <w:tcPr>
            <w:tcW w:w="4680" w:type="dxa"/>
            <w:shd w:val="clear" w:color="auto" w:fill="auto"/>
            <w:tcMar>
              <w:top w:w="100" w:type="dxa"/>
              <w:left w:w="100" w:type="dxa"/>
              <w:bottom w:w="100" w:type="dxa"/>
              <w:right w:w="100" w:type="dxa"/>
            </w:tcMar>
          </w:tcPr>
          <w:p w14:paraId="3B0D1ECF" w14:textId="77777777" w:rsidR="00D43994" w:rsidRPr="002F5763" w:rsidRDefault="00811D32">
            <w:pPr>
              <w:widowControl w:val="0"/>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14300" distB="114300" distL="114300" distR="114300" wp14:anchorId="12455076" wp14:editId="082C6F0D">
                  <wp:extent cx="2838450" cy="2133600"/>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2838450" cy="2133600"/>
                          </a:xfrm>
                          <a:prstGeom prst="rect">
                            <a:avLst/>
                          </a:prstGeom>
                          <a:ln/>
                        </pic:spPr>
                      </pic:pic>
                    </a:graphicData>
                  </a:graphic>
                </wp:inline>
              </w:drawing>
            </w:r>
          </w:p>
          <w:p w14:paraId="0163C3D8" w14:textId="77777777" w:rsidR="00D43994" w:rsidRPr="002F5763" w:rsidRDefault="00811D32">
            <w:pPr>
              <w:widowControl w:val="0"/>
              <w:numPr>
                <w:ilvl w:val="0"/>
                <w:numId w:val="2"/>
              </w:num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Payback Time for BioPro 390</w:t>
            </w:r>
          </w:p>
        </w:tc>
      </w:tr>
    </w:tbl>
    <w:p w14:paraId="65B20579" w14:textId="77777777" w:rsidR="00D43994" w:rsidRPr="002F5763" w:rsidRDefault="00D43994">
      <w:pPr>
        <w:spacing w:line="240" w:lineRule="auto"/>
        <w:rPr>
          <w:rFonts w:ascii="Times New Roman" w:eastAsia="Times New Roman" w:hAnsi="Times New Roman" w:cs="Times New Roman"/>
          <w:sz w:val="24"/>
          <w:szCs w:val="24"/>
        </w:rPr>
      </w:pPr>
    </w:p>
    <w:p w14:paraId="7988ED29" w14:textId="77777777" w:rsidR="00D43994" w:rsidRPr="002F5763" w:rsidRDefault="00811D32">
      <w:pPr>
        <w:spacing w:line="240" w:lineRule="auto"/>
        <w:jc w:val="center"/>
        <w:rPr>
          <w:rFonts w:ascii="Times New Roman" w:eastAsia="Times New Roman" w:hAnsi="Times New Roman" w:cs="Times New Roman"/>
          <w:sz w:val="24"/>
          <w:szCs w:val="24"/>
        </w:rPr>
      </w:pPr>
      <w:r w:rsidRPr="002F5763">
        <w:rPr>
          <w:rFonts w:ascii="Times New Roman" w:hAnsi="Times New Roman" w:cs="Times New Roman"/>
          <w:noProof/>
        </w:rPr>
        <w:lastRenderedPageBreak/>
        <w:drawing>
          <wp:anchor distT="19050" distB="19050" distL="19050" distR="19050" simplePos="0" relativeHeight="251658240" behindDoc="0" locked="0" layoutInCell="1" hidden="0" allowOverlap="1" wp14:anchorId="2BACF155" wp14:editId="24B318C8">
            <wp:simplePos x="0" y="0"/>
            <wp:positionH relativeFrom="column">
              <wp:posOffset>1552575</wp:posOffset>
            </wp:positionH>
            <wp:positionV relativeFrom="paragraph">
              <wp:posOffset>19050</wp:posOffset>
            </wp:positionV>
            <wp:extent cx="4256881" cy="2214563"/>
            <wp:effectExtent l="0" t="0" r="0" b="0"/>
            <wp:wrapSquare wrapText="bothSides" distT="19050" distB="19050" distL="19050" distR="19050"/>
            <wp:docPr id="3" name="image10.png" descr="Chart"/>
            <wp:cNvGraphicFramePr/>
            <a:graphic xmlns:a="http://schemas.openxmlformats.org/drawingml/2006/main">
              <a:graphicData uri="http://schemas.openxmlformats.org/drawingml/2006/picture">
                <pic:pic xmlns:pic="http://schemas.openxmlformats.org/drawingml/2006/picture">
                  <pic:nvPicPr>
                    <pic:cNvPr id="0" name="image10.png" descr="Chart"/>
                    <pic:cNvPicPr preferRelativeResize="0"/>
                  </pic:nvPicPr>
                  <pic:blipFill>
                    <a:blip r:embed="rId14"/>
                    <a:srcRect/>
                    <a:stretch>
                      <a:fillRect/>
                    </a:stretch>
                  </pic:blipFill>
                  <pic:spPr>
                    <a:xfrm>
                      <a:off x="0" y="0"/>
                      <a:ext cx="4256881" cy="2214563"/>
                    </a:xfrm>
                    <a:prstGeom prst="rect">
                      <a:avLst/>
                    </a:prstGeom>
                    <a:ln/>
                  </pic:spPr>
                </pic:pic>
              </a:graphicData>
            </a:graphic>
          </wp:anchor>
        </w:drawing>
      </w:r>
    </w:p>
    <w:p w14:paraId="14FF47EA" w14:textId="77777777" w:rsidR="00D43994" w:rsidRPr="002F5763" w:rsidRDefault="00811D32">
      <w:pPr>
        <w:spacing w:line="240" w:lineRule="auto"/>
        <w:jc w:val="center"/>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E.</w:t>
      </w:r>
    </w:p>
    <w:p w14:paraId="2076A5F7" w14:textId="77777777" w:rsidR="00D43994" w:rsidRPr="002F5763" w:rsidRDefault="00D43994">
      <w:pPr>
        <w:spacing w:line="240" w:lineRule="auto"/>
        <w:jc w:val="center"/>
        <w:rPr>
          <w:rFonts w:ascii="Times New Roman" w:eastAsia="Times New Roman" w:hAnsi="Times New Roman" w:cs="Times New Roman"/>
          <w:sz w:val="24"/>
          <w:szCs w:val="24"/>
        </w:rPr>
      </w:pPr>
    </w:p>
    <w:p w14:paraId="02C9B2ED" w14:textId="77777777" w:rsidR="00D43994" w:rsidRPr="002F5763" w:rsidRDefault="00D43994">
      <w:pPr>
        <w:spacing w:line="240" w:lineRule="auto"/>
        <w:jc w:val="center"/>
        <w:rPr>
          <w:rFonts w:ascii="Times New Roman" w:eastAsia="Times New Roman" w:hAnsi="Times New Roman" w:cs="Times New Roman"/>
          <w:sz w:val="24"/>
          <w:szCs w:val="24"/>
        </w:rPr>
      </w:pPr>
    </w:p>
    <w:p w14:paraId="0EE1D86F" w14:textId="77777777" w:rsidR="00D43994" w:rsidRPr="002F5763" w:rsidRDefault="00D43994">
      <w:pPr>
        <w:spacing w:line="240" w:lineRule="auto"/>
        <w:jc w:val="center"/>
        <w:rPr>
          <w:rFonts w:ascii="Times New Roman" w:eastAsia="Times New Roman" w:hAnsi="Times New Roman" w:cs="Times New Roman"/>
          <w:sz w:val="24"/>
          <w:szCs w:val="24"/>
        </w:rPr>
      </w:pPr>
    </w:p>
    <w:p w14:paraId="0938E5DC" w14:textId="77777777" w:rsidR="00D43994" w:rsidRPr="002F5763" w:rsidRDefault="00D43994">
      <w:pPr>
        <w:spacing w:line="240" w:lineRule="auto"/>
        <w:jc w:val="center"/>
        <w:rPr>
          <w:rFonts w:ascii="Times New Roman" w:eastAsia="Times New Roman" w:hAnsi="Times New Roman" w:cs="Times New Roman"/>
          <w:sz w:val="24"/>
          <w:szCs w:val="24"/>
        </w:rPr>
      </w:pPr>
    </w:p>
    <w:p w14:paraId="66D6D0A2" w14:textId="77777777" w:rsidR="00D43994" w:rsidRPr="002F5763" w:rsidRDefault="00D43994">
      <w:pPr>
        <w:spacing w:line="240" w:lineRule="auto"/>
        <w:jc w:val="center"/>
        <w:rPr>
          <w:rFonts w:ascii="Times New Roman" w:eastAsia="Times New Roman" w:hAnsi="Times New Roman" w:cs="Times New Roman"/>
          <w:sz w:val="24"/>
          <w:szCs w:val="24"/>
        </w:rPr>
      </w:pPr>
    </w:p>
    <w:p w14:paraId="5A0EBB08" w14:textId="77777777" w:rsidR="00D43994" w:rsidRPr="002F5763" w:rsidRDefault="00D43994">
      <w:pPr>
        <w:spacing w:line="240" w:lineRule="auto"/>
        <w:jc w:val="center"/>
        <w:rPr>
          <w:rFonts w:ascii="Times New Roman" w:eastAsia="Times New Roman" w:hAnsi="Times New Roman" w:cs="Times New Roman"/>
          <w:sz w:val="24"/>
          <w:szCs w:val="24"/>
        </w:rPr>
      </w:pPr>
    </w:p>
    <w:p w14:paraId="0229F621" w14:textId="77777777" w:rsidR="00D43994" w:rsidRPr="002F5763" w:rsidRDefault="00D43994">
      <w:pPr>
        <w:spacing w:line="240" w:lineRule="auto"/>
        <w:jc w:val="center"/>
        <w:rPr>
          <w:rFonts w:ascii="Times New Roman" w:eastAsia="Times New Roman" w:hAnsi="Times New Roman" w:cs="Times New Roman"/>
          <w:sz w:val="24"/>
          <w:szCs w:val="24"/>
        </w:rPr>
      </w:pPr>
    </w:p>
    <w:p w14:paraId="1ED409C3" w14:textId="77777777" w:rsidR="00D43994" w:rsidRPr="002F5763" w:rsidRDefault="00D43994">
      <w:pPr>
        <w:spacing w:line="240" w:lineRule="auto"/>
        <w:jc w:val="center"/>
        <w:rPr>
          <w:rFonts w:ascii="Times New Roman" w:eastAsia="Times New Roman" w:hAnsi="Times New Roman" w:cs="Times New Roman"/>
          <w:sz w:val="24"/>
          <w:szCs w:val="24"/>
        </w:rPr>
      </w:pPr>
    </w:p>
    <w:p w14:paraId="4787330B" w14:textId="77777777" w:rsidR="00D43994" w:rsidRPr="002F5763" w:rsidRDefault="00D43994">
      <w:pPr>
        <w:spacing w:line="240" w:lineRule="auto"/>
        <w:jc w:val="center"/>
        <w:rPr>
          <w:rFonts w:ascii="Times New Roman" w:eastAsia="Times New Roman" w:hAnsi="Times New Roman" w:cs="Times New Roman"/>
          <w:sz w:val="24"/>
          <w:szCs w:val="24"/>
        </w:rPr>
      </w:pPr>
    </w:p>
    <w:p w14:paraId="28BDF621" w14:textId="77777777" w:rsidR="00D43994" w:rsidRPr="002F5763" w:rsidRDefault="00D43994">
      <w:pPr>
        <w:spacing w:line="240" w:lineRule="auto"/>
        <w:jc w:val="center"/>
        <w:rPr>
          <w:rFonts w:ascii="Times New Roman" w:eastAsia="Times New Roman" w:hAnsi="Times New Roman" w:cs="Times New Roman"/>
          <w:sz w:val="24"/>
          <w:szCs w:val="24"/>
        </w:rPr>
      </w:pPr>
    </w:p>
    <w:p w14:paraId="1A980E42" w14:textId="77777777" w:rsidR="00D43994" w:rsidRPr="002F5763" w:rsidRDefault="00D43994">
      <w:pPr>
        <w:spacing w:line="240" w:lineRule="auto"/>
        <w:jc w:val="center"/>
        <w:rPr>
          <w:rFonts w:ascii="Times New Roman" w:eastAsia="Times New Roman" w:hAnsi="Times New Roman" w:cs="Times New Roman"/>
          <w:sz w:val="24"/>
          <w:szCs w:val="24"/>
        </w:rPr>
      </w:pPr>
    </w:p>
    <w:p w14:paraId="5667AB47" w14:textId="77777777" w:rsidR="00D43994" w:rsidRPr="002F5763" w:rsidRDefault="00D43994">
      <w:pPr>
        <w:spacing w:line="240" w:lineRule="auto"/>
        <w:jc w:val="center"/>
        <w:rPr>
          <w:rFonts w:ascii="Times New Roman" w:eastAsia="Times New Roman" w:hAnsi="Times New Roman" w:cs="Times New Roman"/>
          <w:sz w:val="24"/>
          <w:szCs w:val="24"/>
        </w:rPr>
      </w:pPr>
    </w:p>
    <w:p w14:paraId="6222B090"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sz w:val="24"/>
          <w:szCs w:val="24"/>
        </w:rPr>
        <w:t>F.</w:t>
      </w:r>
    </w:p>
    <w:p w14:paraId="67DC621F" w14:textId="77777777" w:rsidR="00D43994" w:rsidRPr="002F5763" w:rsidRDefault="00811D32">
      <w:pPr>
        <w:spacing w:line="240" w:lineRule="auto"/>
        <w:rPr>
          <w:rFonts w:ascii="Times New Roman" w:eastAsia="Times New Roman" w:hAnsi="Times New Roman" w:cs="Times New Roman"/>
          <w:sz w:val="24"/>
          <w:szCs w:val="24"/>
        </w:rPr>
      </w:pPr>
      <w:r w:rsidRPr="002F5763">
        <w:rPr>
          <w:rFonts w:ascii="Times New Roman" w:eastAsia="Times New Roman" w:hAnsi="Times New Roman" w:cs="Times New Roman"/>
          <w:noProof/>
          <w:sz w:val="24"/>
          <w:szCs w:val="24"/>
        </w:rPr>
        <w:drawing>
          <wp:inline distT="114300" distB="114300" distL="114300" distR="114300" wp14:anchorId="05CA6E67" wp14:editId="41FA0C4E">
            <wp:extent cx="6695882" cy="2967038"/>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6695882" cy="2967038"/>
                    </a:xfrm>
                    <a:prstGeom prst="rect">
                      <a:avLst/>
                    </a:prstGeom>
                    <a:ln/>
                  </pic:spPr>
                </pic:pic>
              </a:graphicData>
            </a:graphic>
          </wp:inline>
        </w:drawing>
      </w:r>
    </w:p>
    <w:p w14:paraId="0CAD28FD" w14:textId="77777777" w:rsidR="00D43994" w:rsidRPr="002F5763" w:rsidRDefault="00D43994">
      <w:pPr>
        <w:spacing w:line="240" w:lineRule="auto"/>
        <w:rPr>
          <w:rFonts w:ascii="Times New Roman" w:eastAsia="Times New Roman" w:hAnsi="Times New Roman" w:cs="Times New Roman"/>
          <w:sz w:val="24"/>
          <w:szCs w:val="24"/>
        </w:rPr>
      </w:pPr>
    </w:p>
    <w:p w14:paraId="6A0A30B3" w14:textId="77777777" w:rsidR="00D43994" w:rsidRPr="002F5763" w:rsidRDefault="00D43994">
      <w:pPr>
        <w:spacing w:line="240" w:lineRule="auto"/>
        <w:rPr>
          <w:rFonts w:ascii="Times New Roman" w:eastAsia="Times New Roman" w:hAnsi="Times New Roman" w:cs="Times New Roman"/>
          <w:sz w:val="24"/>
          <w:szCs w:val="24"/>
        </w:rPr>
      </w:pPr>
    </w:p>
    <w:p w14:paraId="23FB251C" w14:textId="77777777" w:rsidR="00D43994" w:rsidRPr="002F5763" w:rsidRDefault="00D43994">
      <w:pPr>
        <w:spacing w:line="240" w:lineRule="auto"/>
        <w:rPr>
          <w:rFonts w:ascii="Times New Roman" w:eastAsia="Times New Roman" w:hAnsi="Times New Roman" w:cs="Times New Roman"/>
          <w:sz w:val="24"/>
          <w:szCs w:val="24"/>
        </w:rPr>
      </w:pPr>
    </w:p>
    <w:p w14:paraId="74CB7417" w14:textId="77777777" w:rsidR="00D43994" w:rsidRPr="002F5763" w:rsidRDefault="00D43994">
      <w:pPr>
        <w:spacing w:line="240" w:lineRule="auto"/>
        <w:rPr>
          <w:rFonts w:ascii="Times New Roman" w:eastAsia="Times New Roman" w:hAnsi="Times New Roman" w:cs="Times New Roman"/>
          <w:sz w:val="24"/>
          <w:szCs w:val="24"/>
        </w:rPr>
      </w:pPr>
    </w:p>
    <w:p w14:paraId="3C319D27" w14:textId="77777777" w:rsidR="00D43994" w:rsidRPr="002F5763" w:rsidRDefault="00D43994">
      <w:pPr>
        <w:spacing w:line="240" w:lineRule="auto"/>
        <w:rPr>
          <w:rFonts w:ascii="Times New Roman" w:eastAsia="Times New Roman" w:hAnsi="Times New Roman" w:cs="Times New Roman"/>
          <w:sz w:val="24"/>
          <w:szCs w:val="24"/>
        </w:rPr>
      </w:pPr>
    </w:p>
    <w:p w14:paraId="5666B250" w14:textId="77777777" w:rsidR="00D43994" w:rsidRPr="002F5763" w:rsidRDefault="00D43994">
      <w:pPr>
        <w:spacing w:line="240" w:lineRule="auto"/>
        <w:rPr>
          <w:rFonts w:ascii="Times New Roman" w:eastAsia="Times New Roman" w:hAnsi="Times New Roman" w:cs="Times New Roman"/>
          <w:sz w:val="24"/>
          <w:szCs w:val="24"/>
        </w:rPr>
      </w:pPr>
    </w:p>
    <w:p w14:paraId="3CD39C67" w14:textId="77777777" w:rsidR="00D43994" w:rsidRPr="002F5763" w:rsidRDefault="00D43994">
      <w:pPr>
        <w:spacing w:line="240" w:lineRule="auto"/>
        <w:rPr>
          <w:rFonts w:ascii="Times New Roman" w:eastAsia="Times New Roman" w:hAnsi="Times New Roman" w:cs="Times New Roman"/>
          <w:sz w:val="24"/>
          <w:szCs w:val="24"/>
        </w:rPr>
      </w:pPr>
    </w:p>
    <w:p w14:paraId="1D23E021" w14:textId="77777777" w:rsidR="00D43994" w:rsidRPr="002F5763" w:rsidRDefault="00D43994">
      <w:pPr>
        <w:spacing w:line="240" w:lineRule="auto"/>
        <w:rPr>
          <w:rFonts w:ascii="Times New Roman" w:eastAsia="Times New Roman" w:hAnsi="Times New Roman" w:cs="Times New Roman"/>
          <w:sz w:val="24"/>
          <w:szCs w:val="24"/>
        </w:rPr>
      </w:pPr>
    </w:p>
    <w:p w14:paraId="045A1B1F" w14:textId="77777777" w:rsidR="00D43994" w:rsidRPr="002F5763" w:rsidRDefault="00D43994">
      <w:pPr>
        <w:spacing w:line="240" w:lineRule="auto"/>
        <w:rPr>
          <w:rFonts w:ascii="Times New Roman" w:eastAsia="Times New Roman" w:hAnsi="Times New Roman" w:cs="Times New Roman"/>
          <w:sz w:val="24"/>
          <w:szCs w:val="24"/>
        </w:rPr>
      </w:pPr>
    </w:p>
    <w:p w14:paraId="0FCF3288" w14:textId="77777777" w:rsidR="00D43994" w:rsidRPr="002F5763" w:rsidRDefault="00D43994">
      <w:pPr>
        <w:spacing w:line="240" w:lineRule="auto"/>
        <w:rPr>
          <w:rFonts w:ascii="Times New Roman" w:eastAsia="Times New Roman" w:hAnsi="Times New Roman" w:cs="Times New Roman"/>
          <w:sz w:val="24"/>
          <w:szCs w:val="24"/>
        </w:rPr>
      </w:pPr>
    </w:p>
    <w:p w14:paraId="1AD23CB6" w14:textId="77777777" w:rsidR="00D43994" w:rsidRPr="002F5763" w:rsidRDefault="00D43994">
      <w:pPr>
        <w:spacing w:line="240" w:lineRule="auto"/>
        <w:rPr>
          <w:rFonts w:ascii="Times New Roman" w:eastAsia="Times New Roman" w:hAnsi="Times New Roman" w:cs="Times New Roman"/>
          <w:sz w:val="24"/>
          <w:szCs w:val="24"/>
        </w:rPr>
      </w:pPr>
    </w:p>
    <w:sectPr w:rsidR="00D43994" w:rsidRPr="002F57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614"/>
    <w:multiLevelType w:val="multilevel"/>
    <w:tmpl w:val="AD366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CC4620"/>
    <w:multiLevelType w:val="multilevel"/>
    <w:tmpl w:val="07C6A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0442D"/>
    <w:multiLevelType w:val="multilevel"/>
    <w:tmpl w:val="6CEE4B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57761CA"/>
    <w:multiLevelType w:val="multilevel"/>
    <w:tmpl w:val="99141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727B4F"/>
    <w:multiLevelType w:val="multilevel"/>
    <w:tmpl w:val="AA2A8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8A29AC"/>
    <w:multiLevelType w:val="multilevel"/>
    <w:tmpl w:val="ABEAC3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BA3138"/>
    <w:multiLevelType w:val="multilevel"/>
    <w:tmpl w:val="DFC6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842CFA"/>
    <w:multiLevelType w:val="multilevel"/>
    <w:tmpl w:val="4492E0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94"/>
    <w:rsid w:val="002F5763"/>
    <w:rsid w:val="00811D32"/>
    <w:rsid w:val="00D43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AC0A"/>
  <w15:docId w15:val="{A79483BB-9CA1-4546-BE2B-2A7BCD86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BF5"/>
    </w:tcPr>
    <w:tblStylePr w:type="firstRow">
      <w:rPr>
        <w:rFonts w:ascii="Calibri" w:eastAsia="Calibri" w:hAnsi="Calibri" w:cs="Calibri"/>
        <w:b/>
        <w:i w:val="0"/>
        <w:color w:val="FFFFFF"/>
      </w:rPr>
      <w:tblPr/>
      <w:tcPr>
        <w:tcBorders>
          <w:bottom w:val="single" w:sz="24" w:space="0" w:color="FFFFFF"/>
        </w:tcBorders>
        <w:shd w:val="clear" w:color="auto" w:fill="4472C4"/>
      </w:tcPr>
    </w:tblStylePr>
    <w:tblStylePr w:type="lastRow">
      <w:rPr>
        <w:rFonts w:ascii="Calibri" w:eastAsia="Calibri" w:hAnsi="Calibri" w:cs="Calibri"/>
        <w:b/>
        <w:i w:val="0"/>
        <w:color w:val="FFFFFF"/>
      </w:rPr>
      <w:tblPr/>
      <w:tcPr>
        <w:tcBorders>
          <w:top w:val="single" w:sz="24" w:space="0" w:color="FFFFFF"/>
        </w:tcBorders>
        <w:shd w:val="clear" w:color="auto" w:fill="4472C4"/>
      </w:tcPr>
    </w:tblStylePr>
    <w:tblStylePr w:type="firstCol">
      <w:rPr>
        <w:rFonts w:ascii="Calibri" w:eastAsia="Calibri" w:hAnsi="Calibri" w:cs="Calibri"/>
        <w:b/>
        <w:i w:val="0"/>
        <w:color w:val="FFFFFF"/>
      </w:rPr>
      <w:tblPr/>
      <w:tcPr>
        <w:shd w:val="clear" w:color="auto" w:fill="4472C4"/>
      </w:tcPr>
    </w:tblStylePr>
    <w:tblStylePr w:type="lastCol">
      <w:rPr>
        <w:rFonts w:ascii="Calibri" w:eastAsia="Calibri" w:hAnsi="Calibri" w:cs="Calibri"/>
        <w:b/>
        <w:i w:val="0"/>
        <w:color w:val="FFFFFF"/>
      </w:rPr>
      <w:tblPr/>
      <w:tcPr>
        <w:shd w:val="clear" w:color="auto" w:fill="4472C4"/>
      </w:tcPr>
    </w:tblStylePr>
    <w:tblStylePr w:type="band1Vert">
      <w:tblPr/>
      <w:tcPr>
        <w:shd w:val="clear" w:color="auto" w:fill="CDD4EA"/>
      </w:tcPr>
    </w:tblStylePr>
    <w:tblStylePr w:type="band1Horz">
      <w:tblPr/>
      <w:tcPr>
        <w:shd w:val="clear" w:color="auto" w:fill="CDD4EA"/>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5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63"/>
    <w:rPr>
      <w:rFonts w:ascii="Segoe UI" w:hAnsi="Segoe UI" w:cs="Segoe UI"/>
      <w:sz w:val="18"/>
      <w:szCs w:val="18"/>
    </w:rPr>
  </w:style>
  <w:style w:type="paragraph" w:styleId="NormalWeb">
    <w:name w:val="Normal (Web)"/>
    <w:basedOn w:val="Normal"/>
    <w:uiPriority w:val="99"/>
    <w:unhideWhenUsed/>
    <w:rsid w:val="002F5763"/>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ListParagraph">
    <w:name w:val="List Paragraph"/>
    <w:basedOn w:val="Normal"/>
    <w:uiPriority w:val="34"/>
    <w:qFormat/>
    <w:rsid w:val="002F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3236">
      <w:bodyDiv w:val="1"/>
      <w:marLeft w:val="0"/>
      <w:marRight w:val="0"/>
      <w:marTop w:val="0"/>
      <w:marBottom w:val="0"/>
      <w:divBdr>
        <w:top w:val="none" w:sz="0" w:space="0" w:color="auto"/>
        <w:left w:val="none" w:sz="0" w:space="0" w:color="auto"/>
        <w:bottom w:val="none" w:sz="0" w:space="0" w:color="auto"/>
        <w:right w:val="none" w:sz="0" w:space="0" w:color="auto"/>
      </w:divBdr>
    </w:div>
    <w:div w:id="478764974">
      <w:bodyDiv w:val="1"/>
      <w:marLeft w:val="0"/>
      <w:marRight w:val="0"/>
      <w:marTop w:val="0"/>
      <w:marBottom w:val="0"/>
      <w:divBdr>
        <w:top w:val="none" w:sz="0" w:space="0" w:color="auto"/>
        <w:left w:val="none" w:sz="0" w:space="0" w:color="auto"/>
        <w:bottom w:val="none" w:sz="0" w:space="0" w:color="auto"/>
        <w:right w:val="none" w:sz="0" w:space="0" w:color="auto"/>
      </w:divBdr>
    </w:div>
    <w:div w:id="1466044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4269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abath</cp:lastModifiedBy>
  <cp:revision>2</cp:revision>
  <dcterms:created xsi:type="dcterms:W3CDTF">2020-06-09T23:06:00Z</dcterms:created>
  <dcterms:modified xsi:type="dcterms:W3CDTF">2020-06-09T23:33:00Z</dcterms:modified>
</cp:coreProperties>
</file>